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B8F46A" w14:textId="77777777" w:rsidR="00841F5B" w:rsidRPr="008E615E" w:rsidRDefault="00841F5B" w:rsidP="00841F5B">
      <w:pPr>
        <w:ind w:left="-47"/>
        <w:jc w:val="center"/>
        <w:rPr>
          <w:b/>
          <w:w w:val="94"/>
          <w:position w:val="-6"/>
          <w:lang w:val="en-AU"/>
        </w:rPr>
      </w:pPr>
      <w:r w:rsidRPr="008E615E">
        <w:rPr>
          <w:b/>
          <w:w w:val="94"/>
          <w:position w:val="-6"/>
          <w:lang w:val="en-AU"/>
        </w:rPr>
        <w:t>BỘ THÔNG TIN VÀ TRUYỀN THÔNG</w:t>
      </w:r>
    </w:p>
    <w:p w14:paraId="2C855D0D" w14:textId="77777777" w:rsidR="00841F5B" w:rsidRPr="008E615E" w:rsidRDefault="00882D5D">
      <w:r w:rsidRPr="008E615E">
        <w:rPr>
          <w:noProof/>
          <w:lang w:val="en-US" w:eastAsia="en-US"/>
        </w:rPr>
        <mc:AlternateContent>
          <mc:Choice Requires="wps">
            <w:drawing>
              <wp:anchor distT="4294967295" distB="4294967295" distL="114300" distR="114300" simplePos="0" relativeHeight="251657728" behindDoc="0" locked="0" layoutInCell="1" allowOverlap="1" wp14:anchorId="005B9D29" wp14:editId="55A8E03F">
                <wp:simplePos x="0" y="0"/>
                <wp:positionH relativeFrom="column">
                  <wp:posOffset>2381250</wp:posOffset>
                </wp:positionH>
                <wp:positionV relativeFrom="paragraph">
                  <wp:posOffset>19684</wp:posOffset>
                </wp:positionV>
                <wp:extent cx="12509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75B454"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5pt,1.55pt" to="2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" strokecolor="windowText" strokeweight=".5pt">
                <v:stroke joinstyle="miter"/>
                <o:lock v:ext="edit" shapetype="f"/>
              </v:line>
            </w:pict>
          </mc:Fallback>
        </mc:AlternateContent>
      </w:r>
    </w:p>
    <w:p w14:paraId="134F8DB2" w14:textId="77777777" w:rsidR="00841F5B" w:rsidRPr="008E615E" w:rsidRDefault="00841F5B"/>
    <w:p w14:paraId="6DFBB490" w14:textId="77777777" w:rsidR="00841F5B" w:rsidRPr="008E615E" w:rsidRDefault="00841F5B"/>
    <w:p w14:paraId="6C4ADC6A" w14:textId="77777777" w:rsidR="00841F5B" w:rsidRPr="008E615E" w:rsidRDefault="00841F5B"/>
    <w:p w14:paraId="0EF6C220" w14:textId="77777777" w:rsidR="00841F5B" w:rsidRPr="008E615E" w:rsidRDefault="00841F5B"/>
    <w:p w14:paraId="2B820398" w14:textId="77777777" w:rsidR="00841F5B" w:rsidRPr="008E615E" w:rsidRDefault="00841F5B"/>
    <w:p w14:paraId="35D09A03" w14:textId="77777777" w:rsidR="00841F5B" w:rsidRPr="008E615E" w:rsidRDefault="00841F5B"/>
    <w:p w14:paraId="1EB13CFC" w14:textId="77777777" w:rsidR="00841F5B" w:rsidRPr="008E615E" w:rsidRDefault="00841F5B"/>
    <w:p w14:paraId="107D4580" w14:textId="77777777" w:rsidR="00C334A0" w:rsidRPr="008E615E" w:rsidRDefault="00C334A0"/>
    <w:p w14:paraId="30DFEA96" w14:textId="77777777" w:rsidR="00C334A0" w:rsidRPr="008E615E" w:rsidRDefault="00C334A0"/>
    <w:p w14:paraId="193740FB" w14:textId="77777777" w:rsidR="00841F5B" w:rsidRPr="008E615E" w:rsidRDefault="00841F5B"/>
    <w:p w14:paraId="77C49168" w14:textId="77777777" w:rsidR="00841F5B" w:rsidRPr="008E615E" w:rsidRDefault="00841F5B"/>
    <w:p w14:paraId="4B0B33C6" w14:textId="77777777" w:rsidR="00841F5B" w:rsidRPr="008E615E" w:rsidRDefault="00841F5B"/>
    <w:p w14:paraId="064E38EF" w14:textId="0B3C753F" w:rsidR="00841F5B" w:rsidRPr="008E615E" w:rsidRDefault="001F3C03" w:rsidP="00FD379B">
      <w:pPr>
        <w:jc w:val="center"/>
        <w:rPr>
          <w:b/>
          <w:lang w:val="en-US"/>
        </w:rPr>
      </w:pPr>
      <w:r w:rsidRPr="008E615E">
        <w:rPr>
          <w:b/>
          <w:lang w:val="en-US"/>
        </w:rPr>
        <w:t>HƯỚNG DẪN BẢO ĐẢM AN TOÀN THÔNG TIN CHO</w:t>
      </w:r>
      <w:r w:rsidR="0093393E" w:rsidRPr="008E615E">
        <w:rPr>
          <w:b/>
          <w:lang w:val="en-US"/>
        </w:rPr>
        <w:t xml:space="preserve"> </w:t>
      </w:r>
      <w:r w:rsidR="00FD379B" w:rsidRPr="008E615E">
        <w:rPr>
          <w:b/>
          <w:lang w:val="en-US"/>
        </w:rPr>
        <w:br w:type="textWrapping" w:clear="all"/>
      </w:r>
      <w:r w:rsidR="00A154B1" w:rsidRPr="008E615E">
        <w:rPr>
          <w:b/>
          <w:lang w:val="en-US"/>
        </w:rPr>
        <w:t>TRUNG TÂM DỮ LIỆU PHỤC VỤ CHÍNH PHỦ ĐIỆN TỬ</w:t>
      </w:r>
    </w:p>
    <w:p w14:paraId="01EAD15D" w14:textId="772B84F8" w:rsidR="00841F5B" w:rsidRPr="008E615E" w:rsidRDefault="00841F5B" w:rsidP="00841F5B">
      <w:pPr>
        <w:jc w:val="center"/>
        <w:rPr>
          <w:i/>
          <w:lang w:val="en-US"/>
        </w:rPr>
      </w:pPr>
      <w:r w:rsidRPr="008E615E">
        <w:rPr>
          <w:lang w:val="en-US"/>
        </w:rPr>
        <w:t>(</w:t>
      </w:r>
      <w:r w:rsidRPr="008E615E">
        <w:rPr>
          <w:i/>
          <w:lang w:val="en-US"/>
        </w:rPr>
        <w:t xml:space="preserve">Kèm theo Công văn số </w:t>
      </w:r>
      <w:r w:rsidR="00FD379B" w:rsidRPr="008E615E">
        <w:rPr>
          <w:i/>
          <w:lang w:val="en-US"/>
        </w:rPr>
        <w:t xml:space="preserve">          </w:t>
      </w:r>
      <w:r w:rsidRPr="008E615E">
        <w:rPr>
          <w:i/>
          <w:lang w:val="en-US"/>
        </w:rPr>
        <w:t xml:space="preserve">/BTTTT-CATTT ngày     tháng </w:t>
      </w:r>
      <w:r w:rsidR="00D1286A">
        <w:rPr>
          <w:i/>
          <w:lang w:val="en-US"/>
        </w:rPr>
        <w:t xml:space="preserve">6 </w:t>
      </w:r>
      <w:r w:rsidRPr="008E615E">
        <w:rPr>
          <w:i/>
          <w:lang w:val="en-US"/>
        </w:rPr>
        <w:t>năm 20</w:t>
      </w:r>
      <w:r w:rsidR="001F3C03" w:rsidRPr="008E615E">
        <w:rPr>
          <w:i/>
          <w:lang w:val="en-US"/>
        </w:rPr>
        <w:t>20</w:t>
      </w:r>
      <w:r w:rsidRPr="008E615E">
        <w:rPr>
          <w:i/>
          <w:lang w:val="en-US"/>
        </w:rPr>
        <w:br w:type="textWrapping" w:clear="all"/>
        <w:t>của Bộ Thông tin và Truyền thông)</w:t>
      </w:r>
    </w:p>
    <w:p w14:paraId="286E9A87" w14:textId="77777777" w:rsidR="00841F5B" w:rsidRPr="008E615E" w:rsidRDefault="00841F5B" w:rsidP="00841F5B">
      <w:pPr>
        <w:jc w:val="center"/>
        <w:rPr>
          <w:i/>
          <w:lang w:val="en-US"/>
        </w:rPr>
      </w:pPr>
    </w:p>
    <w:p w14:paraId="362AFA4C" w14:textId="77777777" w:rsidR="00841F5B" w:rsidRPr="008E615E" w:rsidRDefault="00841F5B" w:rsidP="00841F5B">
      <w:pPr>
        <w:jc w:val="center"/>
        <w:rPr>
          <w:i/>
          <w:lang w:val="en-US"/>
        </w:rPr>
      </w:pPr>
    </w:p>
    <w:p w14:paraId="29D10A81" w14:textId="77777777" w:rsidR="00841F5B" w:rsidRPr="008E615E" w:rsidRDefault="00841F5B" w:rsidP="00841F5B">
      <w:pPr>
        <w:jc w:val="center"/>
        <w:rPr>
          <w:i/>
          <w:lang w:val="en-US"/>
        </w:rPr>
      </w:pPr>
    </w:p>
    <w:p w14:paraId="538CC8FC" w14:textId="77777777" w:rsidR="00841F5B" w:rsidRPr="008E615E" w:rsidRDefault="00841F5B" w:rsidP="00841F5B">
      <w:pPr>
        <w:jc w:val="center"/>
        <w:rPr>
          <w:i/>
          <w:lang w:val="en-US"/>
        </w:rPr>
      </w:pPr>
    </w:p>
    <w:p w14:paraId="5B074862" w14:textId="77777777" w:rsidR="00841F5B" w:rsidRPr="008E615E" w:rsidRDefault="00841F5B" w:rsidP="00841F5B">
      <w:pPr>
        <w:jc w:val="center"/>
        <w:rPr>
          <w:i/>
          <w:lang w:val="en-US"/>
        </w:rPr>
      </w:pPr>
    </w:p>
    <w:p w14:paraId="4170B377" w14:textId="77777777" w:rsidR="00841F5B" w:rsidRPr="008E615E" w:rsidRDefault="00841F5B" w:rsidP="00841F5B">
      <w:pPr>
        <w:jc w:val="center"/>
        <w:rPr>
          <w:i/>
          <w:lang w:val="en-US"/>
        </w:rPr>
      </w:pPr>
    </w:p>
    <w:p w14:paraId="1BA1AA3C" w14:textId="77777777" w:rsidR="00841F5B" w:rsidRPr="008E615E" w:rsidRDefault="00841F5B" w:rsidP="00841F5B">
      <w:pPr>
        <w:jc w:val="center"/>
        <w:rPr>
          <w:i/>
          <w:lang w:val="en-US"/>
        </w:rPr>
      </w:pPr>
    </w:p>
    <w:p w14:paraId="240C76A5" w14:textId="77777777" w:rsidR="00841F5B" w:rsidRPr="008E615E" w:rsidRDefault="00841F5B" w:rsidP="00841F5B">
      <w:pPr>
        <w:jc w:val="center"/>
        <w:rPr>
          <w:i/>
          <w:lang w:val="en-US"/>
        </w:rPr>
      </w:pPr>
    </w:p>
    <w:p w14:paraId="0D307049" w14:textId="77777777" w:rsidR="00841F5B" w:rsidRPr="008E615E" w:rsidRDefault="00841F5B" w:rsidP="00841F5B">
      <w:pPr>
        <w:jc w:val="center"/>
        <w:rPr>
          <w:i/>
          <w:lang w:val="en-US"/>
        </w:rPr>
      </w:pPr>
    </w:p>
    <w:p w14:paraId="165059EB" w14:textId="77777777" w:rsidR="00841F5B" w:rsidRPr="008E615E" w:rsidRDefault="00841F5B" w:rsidP="00841F5B">
      <w:pPr>
        <w:jc w:val="center"/>
        <w:rPr>
          <w:i/>
          <w:lang w:val="en-US"/>
        </w:rPr>
      </w:pPr>
    </w:p>
    <w:p w14:paraId="23964518" w14:textId="77777777" w:rsidR="00841F5B" w:rsidRPr="008E615E" w:rsidRDefault="00841F5B" w:rsidP="00841F5B">
      <w:pPr>
        <w:jc w:val="center"/>
        <w:rPr>
          <w:i/>
          <w:lang w:val="en-US"/>
        </w:rPr>
      </w:pPr>
    </w:p>
    <w:p w14:paraId="56E57073" w14:textId="77777777" w:rsidR="00841F5B" w:rsidRPr="008E615E" w:rsidRDefault="00841F5B" w:rsidP="00841F5B">
      <w:pPr>
        <w:jc w:val="center"/>
        <w:rPr>
          <w:i/>
          <w:lang w:val="en-US"/>
        </w:rPr>
      </w:pPr>
    </w:p>
    <w:p w14:paraId="3B17D79A" w14:textId="77777777" w:rsidR="00841F5B" w:rsidRPr="008E615E" w:rsidRDefault="00841F5B" w:rsidP="00841F5B">
      <w:pPr>
        <w:jc w:val="center"/>
        <w:rPr>
          <w:i/>
          <w:lang w:val="en-US"/>
        </w:rPr>
      </w:pPr>
    </w:p>
    <w:p w14:paraId="1CB6F109" w14:textId="77777777" w:rsidR="00841F5B" w:rsidRPr="008E615E" w:rsidRDefault="00841F5B" w:rsidP="00841F5B">
      <w:pPr>
        <w:jc w:val="center"/>
        <w:rPr>
          <w:i/>
          <w:lang w:val="en-US"/>
        </w:rPr>
      </w:pPr>
    </w:p>
    <w:p w14:paraId="3149A1B0" w14:textId="77777777" w:rsidR="00841F5B" w:rsidRPr="008E615E" w:rsidRDefault="00841F5B" w:rsidP="00841F5B">
      <w:pPr>
        <w:jc w:val="center"/>
        <w:rPr>
          <w:i/>
          <w:lang w:val="en-US"/>
        </w:rPr>
      </w:pPr>
    </w:p>
    <w:p w14:paraId="70CCB859" w14:textId="77777777" w:rsidR="00841F5B" w:rsidRPr="008E615E" w:rsidRDefault="00841F5B" w:rsidP="00841F5B">
      <w:pPr>
        <w:jc w:val="center"/>
        <w:rPr>
          <w:i/>
          <w:lang w:val="en-US"/>
        </w:rPr>
      </w:pPr>
    </w:p>
    <w:p w14:paraId="78C91F3F" w14:textId="77777777" w:rsidR="00841F5B" w:rsidRPr="008E615E" w:rsidRDefault="00841F5B" w:rsidP="00841F5B">
      <w:pPr>
        <w:jc w:val="center"/>
        <w:rPr>
          <w:i/>
          <w:lang w:val="en-US"/>
        </w:rPr>
      </w:pPr>
    </w:p>
    <w:p w14:paraId="56C0A9E6" w14:textId="77777777" w:rsidR="00841F5B" w:rsidRPr="008E615E" w:rsidRDefault="00841F5B" w:rsidP="00841F5B">
      <w:pPr>
        <w:jc w:val="center"/>
        <w:rPr>
          <w:i/>
          <w:lang w:val="en-US"/>
        </w:rPr>
      </w:pPr>
    </w:p>
    <w:p w14:paraId="3842B9B1" w14:textId="77777777" w:rsidR="00841F5B" w:rsidRPr="008E615E" w:rsidRDefault="00841F5B" w:rsidP="00841F5B">
      <w:pPr>
        <w:jc w:val="center"/>
        <w:rPr>
          <w:i/>
          <w:lang w:val="en-US"/>
        </w:rPr>
      </w:pPr>
    </w:p>
    <w:p w14:paraId="72DA8CAC" w14:textId="77777777" w:rsidR="00841F5B" w:rsidRPr="008E615E" w:rsidRDefault="00841F5B" w:rsidP="00841F5B">
      <w:pPr>
        <w:jc w:val="center"/>
        <w:rPr>
          <w:i/>
          <w:lang w:val="en-US"/>
        </w:rPr>
      </w:pPr>
    </w:p>
    <w:p w14:paraId="4553865D" w14:textId="77777777" w:rsidR="00841F5B" w:rsidRPr="008E615E" w:rsidRDefault="00841F5B" w:rsidP="00841F5B">
      <w:pPr>
        <w:jc w:val="center"/>
        <w:rPr>
          <w:i/>
          <w:lang w:val="en-US"/>
        </w:rPr>
      </w:pPr>
    </w:p>
    <w:p w14:paraId="30567C92" w14:textId="77777777" w:rsidR="00841F5B" w:rsidRPr="008E615E" w:rsidRDefault="00841F5B" w:rsidP="00841F5B">
      <w:pPr>
        <w:jc w:val="center"/>
        <w:rPr>
          <w:i/>
          <w:lang w:val="en-US"/>
        </w:rPr>
      </w:pPr>
    </w:p>
    <w:p w14:paraId="00F5BE44" w14:textId="77777777" w:rsidR="00B11B0F" w:rsidRPr="008E615E" w:rsidRDefault="00B11B0F" w:rsidP="00841F5B">
      <w:pPr>
        <w:jc w:val="center"/>
        <w:rPr>
          <w:i/>
          <w:lang w:val="en-US"/>
        </w:rPr>
      </w:pPr>
    </w:p>
    <w:p w14:paraId="6E90E648" w14:textId="77777777" w:rsidR="00841F5B" w:rsidRPr="008E615E" w:rsidRDefault="00841F5B" w:rsidP="00841F5B">
      <w:pPr>
        <w:jc w:val="center"/>
        <w:rPr>
          <w:i/>
          <w:lang w:val="en-US"/>
        </w:rPr>
      </w:pPr>
    </w:p>
    <w:p w14:paraId="47DF3F1C" w14:textId="77777777" w:rsidR="00841F5B" w:rsidRPr="008E615E" w:rsidRDefault="00841F5B" w:rsidP="00841F5B">
      <w:pPr>
        <w:jc w:val="center"/>
        <w:rPr>
          <w:i/>
          <w:lang w:val="en-US"/>
        </w:rPr>
      </w:pPr>
    </w:p>
    <w:p w14:paraId="5A84EA37" w14:textId="77777777" w:rsidR="00D16D83" w:rsidRPr="008E615E" w:rsidRDefault="00841F5B" w:rsidP="009B69B6">
      <w:pPr>
        <w:jc w:val="center"/>
        <w:rPr>
          <w:b/>
          <w:lang w:val="en-US"/>
        </w:rPr>
        <w:sectPr w:rsidR="00D16D83" w:rsidRPr="008E615E" w:rsidSect="002A694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0" w:footer="629" w:gutter="0"/>
          <w:cols w:space="720"/>
          <w:formProt w:val="0"/>
          <w:titlePg/>
          <w:docGrid w:linePitch="381" w:charSpace="-14337"/>
        </w:sectPr>
      </w:pPr>
      <w:r w:rsidRPr="008E615E">
        <w:rPr>
          <w:b/>
          <w:lang w:val="en-US"/>
        </w:rPr>
        <w:t>Hà Nội, 20</w:t>
      </w:r>
      <w:r w:rsidR="001F3C03" w:rsidRPr="008E615E">
        <w:rPr>
          <w:b/>
          <w:lang w:val="en-US"/>
        </w:rPr>
        <w:t>20</w:t>
      </w:r>
    </w:p>
    <w:p w14:paraId="381A200A" w14:textId="77777777" w:rsidR="00D64CCD" w:rsidRPr="008E615E" w:rsidRDefault="00D64CCD" w:rsidP="00D64CCD">
      <w:pPr>
        <w:pStyle w:val="Title"/>
      </w:pPr>
      <w:r w:rsidRPr="008E615E">
        <w:lastRenderedPageBreak/>
        <w:t>CHƯƠNG 1</w:t>
      </w:r>
    </w:p>
    <w:p w14:paraId="5D4BF43A" w14:textId="2FA1FC8F" w:rsidR="00D64CCD" w:rsidRPr="008E615E" w:rsidRDefault="001113D5" w:rsidP="00D64CCD">
      <w:pPr>
        <w:pStyle w:val="Title"/>
      </w:pPr>
      <w:r w:rsidRPr="008E615E">
        <w:t>HƯỚNG DẪN CHUNG</w:t>
      </w:r>
    </w:p>
    <w:p w14:paraId="675087D8" w14:textId="279F58F7" w:rsidR="00FD379B" w:rsidRPr="008E615E" w:rsidRDefault="00FD379B" w:rsidP="00F52EA7">
      <w:pPr>
        <w:pStyle w:val="Heading1"/>
      </w:pPr>
      <w:r w:rsidRPr="008E615E">
        <w:t>1. Phạm vi áp dụng</w:t>
      </w:r>
    </w:p>
    <w:p w14:paraId="1778596A" w14:textId="114DB5CF" w:rsidR="00FD379B" w:rsidRDefault="00FD379B" w:rsidP="00185A5C">
      <w:pPr>
        <w:pStyle w:val="0NoiDung"/>
      </w:pPr>
      <w:r w:rsidRPr="008E615E">
        <w:t xml:space="preserve">Tài liệu này đưa ra các yêu cầu cơ bản và hướng dẫn bảo đảm an toàn thông tin </w:t>
      </w:r>
      <w:r w:rsidR="0029578B">
        <w:t>đối với</w:t>
      </w:r>
      <w:r w:rsidRPr="008E615E">
        <w:t xml:space="preserve"> T</w:t>
      </w:r>
      <w:r w:rsidR="007138C1">
        <w:t>TDL</w:t>
      </w:r>
      <w:r w:rsidR="00185A5C">
        <w:t xml:space="preserve"> </w:t>
      </w:r>
      <w:r w:rsidR="0029578B">
        <w:t xml:space="preserve">phục vụ </w:t>
      </w:r>
      <w:r w:rsidR="007138C1">
        <w:t>hoạt động thuê ngoài dịch vụ CNTT của</w:t>
      </w:r>
      <w:r w:rsidR="001335AF">
        <w:t xml:space="preserve"> cơ quan, tổ chức</w:t>
      </w:r>
      <w:r w:rsidR="007138C1">
        <w:t xml:space="preserve"> để</w:t>
      </w:r>
      <w:r w:rsidR="00185A5C">
        <w:t xml:space="preserve"> triển khai ứng dụ</w:t>
      </w:r>
      <w:r w:rsidR="002E481F">
        <w:t>ng CNTT</w:t>
      </w:r>
      <w:r w:rsidR="00185A5C">
        <w:t xml:space="preserve"> </w:t>
      </w:r>
      <w:r w:rsidR="00FD6580" w:rsidRPr="008E615E">
        <w:t xml:space="preserve">theo </w:t>
      </w:r>
      <w:r w:rsidR="00D258BD" w:rsidRPr="008E615E">
        <w:t>Khung kiến trúc Chính phủ điện tử Việt Nam, phiên bản 2.0</w:t>
      </w:r>
      <w:r w:rsidR="00185A5C">
        <w:t xml:space="preserve"> </w:t>
      </w:r>
      <w:r w:rsidRPr="008E615E">
        <w:t>(</w:t>
      </w:r>
      <w:r w:rsidR="00D258BD" w:rsidRPr="008E615E">
        <w:t xml:space="preserve">sau đây gọi là </w:t>
      </w:r>
      <w:r w:rsidR="0092631E">
        <w:t>TTDL</w:t>
      </w:r>
      <w:r w:rsidR="00D258BD" w:rsidRPr="008E615E">
        <w:t xml:space="preserve"> phục vụ </w:t>
      </w:r>
      <w:r w:rsidR="0092631E">
        <w:t>CPĐT</w:t>
      </w:r>
      <w:r w:rsidRPr="008E615E">
        <w:t>).</w:t>
      </w:r>
    </w:p>
    <w:p w14:paraId="7F0AF937" w14:textId="33FB8F8B" w:rsidR="00FD379B" w:rsidRPr="008E615E" w:rsidRDefault="00FD379B" w:rsidP="00F52EA7">
      <w:pPr>
        <w:pStyle w:val="Heading1"/>
      </w:pPr>
      <w:r w:rsidRPr="008E615E">
        <w:t>2. Đối tượng áp dụng</w:t>
      </w:r>
    </w:p>
    <w:p w14:paraId="3BB0C67D" w14:textId="38C9D423" w:rsidR="004B744C" w:rsidRPr="008E615E" w:rsidRDefault="00896AC2" w:rsidP="00563D89">
      <w:pPr>
        <w:pStyle w:val="0NoiDung"/>
      </w:pPr>
      <w:r w:rsidRPr="008E615E">
        <w:t>a)</w:t>
      </w:r>
      <w:r w:rsidR="00FD379B" w:rsidRPr="008E615E">
        <w:t xml:space="preserve"> Cơ quan, tổ chức</w:t>
      </w:r>
      <w:r w:rsidR="00FB094D" w:rsidRPr="008E615E">
        <w:t xml:space="preserve"> vận hành </w:t>
      </w:r>
      <w:r w:rsidR="001335AF">
        <w:t>TTDL</w:t>
      </w:r>
      <w:r w:rsidR="001335AF" w:rsidRPr="008E615E">
        <w:t xml:space="preserve"> phục vụ</w:t>
      </w:r>
      <w:r w:rsidR="001335AF">
        <w:t xml:space="preserve"> CPĐT</w:t>
      </w:r>
      <w:r w:rsidR="005C4B9C">
        <w:t xml:space="preserve"> (</w:t>
      </w:r>
      <w:r w:rsidR="005C4B9C">
        <w:rPr>
          <w:lang w:val="vi-VN"/>
        </w:rPr>
        <w:t xml:space="preserve">trong trường hợp chủ quản </w:t>
      </w:r>
      <w:r w:rsidR="005C4B9C">
        <w:rPr>
          <w:shd w:val="clear" w:color="auto" w:fill="FFFFFF"/>
          <w:lang w:val="vi-VN"/>
        </w:rPr>
        <w:t>hệ thống</w:t>
      </w:r>
      <w:r w:rsidR="005C4B9C">
        <w:rPr>
          <w:lang w:val="vi-VN"/>
        </w:rPr>
        <w:t xml:space="preserve"> thông tin thuê ngoài dịch vụ công ng</w:t>
      </w:r>
      <w:r w:rsidR="005C4B9C">
        <w:rPr>
          <w:shd w:val="clear" w:color="auto" w:fill="FFFFFF"/>
          <w:lang w:val="vi-VN"/>
        </w:rPr>
        <w:t>hệ thông tin</w:t>
      </w:r>
      <w:r w:rsidR="005C4B9C">
        <w:t xml:space="preserve">) </w:t>
      </w:r>
      <w:r w:rsidR="00860B23" w:rsidRPr="008E615E">
        <w:t>theo quy định tại</w:t>
      </w:r>
      <w:r w:rsidR="00B2590F" w:rsidRPr="008E615E">
        <w:t xml:space="preserve"> </w:t>
      </w:r>
      <w:r w:rsidR="00860B23" w:rsidRPr="008E615E">
        <w:t>khoản 3</w:t>
      </w:r>
      <w:r w:rsidR="00B2590F" w:rsidRPr="008E615E">
        <w:t>, Điều 3</w:t>
      </w:r>
      <w:r w:rsidR="00860B23" w:rsidRPr="008E615E">
        <w:t xml:space="preserve"> </w:t>
      </w:r>
      <w:r w:rsidR="00AC1067" w:rsidRPr="008E615E">
        <w:t>Nghị định số 85/2016/NĐ-CP ngày 01/7/2016 của Chính phủ về bảo đảm an toàn hệ thống thông tin theo cấp độ</w:t>
      </w:r>
      <w:r w:rsidR="002916F7">
        <w:t xml:space="preserve"> (</w:t>
      </w:r>
      <w:r w:rsidR="002916F7" w:rsidRPr="008E615E">
        <w:t>Nghị định số 85/2016/NĐ-CP</w:t>
      </w:r>
      <w:r w:rsidR="002916F7">
        <w:t>)</w:t>
      </w:r>
      <w:r w:rsidR="00AC1067" w:rsidRPr="008E615E">
        <w:t>.</w:t>
      </w:r>
    </w:p>
    <w:p w14:paraId="7C254F0E" w14:textId="618E5DD0" w:rsidR="00D25D64" w:rsidRPr="008E615E" w:rsidRDefault="00D25D64" w:rsidP="00D25D64">
      <w:pPr>
        <w:pStyle w:val="0NoiDung"/>
      </w:pPr>
      <w:r w:rsidRPr="008E615E">
        <w:t>b) Cơ quan, tổ chức tự đầu tư, quản lý vận hành TTDL</w:t>
      </w:r>
      <w:r w:rsidR="005C4B9C">
        <w:t xml:space="preserve"> </w:t>
      </w:r>
      <w:r w:rsidR="005C4B9C" w:rsidRPr="008E615E">
        <w:t>hoặc thuê chỗ đặt thiết bị tại TTDL của doanh nghiệp (dịch vụ Colocation) không</w:t>
      </w:r>
      <w:r w:rsidR="005C4B9C">
        <w:t xml:space="preserve"> </w:t>
      </w:r>
      <w:r w:rsidRPr="008E615E">
        <w:t>thuộc đối tượng áp dụng của hướng dẫ</w:t>
      </w:r>
      <w:r w:rsidR="00F23D85">
        <w:t>n này,</w:t>
      </w:r>
      <w:r w:rsidRPr="008E615E">
        <w:t xml:space="preserve"> </w:t>
      </w:r>
      <w:r w:rsidR="00F23D85">
        <w:t xml:space="preserve">việc </w:t>
      </w:r>
      <w:r w:rsidR="00B2590F" w:rsidRPr="008E615E">
        <w:t>thực thi bảo đả</w:t>
      </w:r>
      <w:r w:rsidR="002E481F">
        <w:t xml:space="preserve">m an toàn </w:t>
      </w:r>
      <w:r w:rsidR="00B2590F" w:rsidRPr="008E615E">
        <w:t xml:space="preserve">thông tin cho TTDL </w:t>
      </w:r>
      <w:r w:rsidR="00F23D85">
        <w:t>này thực hiện</w:t>
      </w:r>
      <w:r w:rsidR="00B2590F" w:rsidRPr="008E615E">
        <w:t xml:space="preserve"> theo</w:t>
      </w:r>
      <w:r w:rsidR="00F23D85">
        <w:t xml:space="preserve"> quy định tại</w:t>
      </w:r>
      <w:r w:rsidR="00B2590F" w:rsidRPr="008E615E">
        <w:t xml:space="preserve"> </w:t>
      </w:r>
      <w:r w:rsidR="009600BF" w:rsidRPr="008E615E">
        <w:t>Nghị định số 85/2016/NĐ-CP</w:t>
      </w:r>
      <w:r w:rsidR="00B2590F" w:rsidRPr="008E615E">
        <w:t xml:space="preserve"> và hướng dẫn chi tiết tại Công văn số 713/CATTT-TĐQLGS ngày 25/7/2019.</w:t>
      </w:r>
    </w:p>
    <w:p w14:paraId="4950390C" w14:textId="402A89E8" w:rsidR="00FD379B" w:rsidRPr="008E615E" w:rsidRDefault="00D25D64" w:rsidP="00FD379B">
      <w:pPr>
        <w:pStyle w:val="0NoiDung"/>
      </w:pPr>
      <w:r w:rsidRPr="008E615E">
        <w:t>c</w:t>
      </w:r>
      <w:r w:rsidR="00896AC2" w:rsidRPr="008E615E">
        <w:t>)</w:t>
      </w:r>
      <w:r w:rsidR="00FD379B" w:rsidRPr="008E615E">
        <w:t xml:space="preserve"> </w:t>
      </w:r>
      <w:r w:rsidR="00A101A8" w:rsidRPr="008E615E">
        <w:t xml:space="preserve">Cơ quan, tổ chức </w:t>
      </w:r>
      <w:r w:rsidR="005D5BE0">
        <w:t xml:space="preserve">khác </w:t>
      </w:r>
      <w:r w:rsidR="00A101A8" w:rsidRPr="008E615E">
        <w:t>được k</w:t>
      </w:r>
      <w:r w:rsidR="00FD379B" w:rsidRPr="008E615E">
        <w:t xml:space="preserve">huyến </w:t>
      </w:r>
      <w:r w:rsidR="00A101A8" w:rsidRPr="008E615E">
        <w:t>nghị</w:t>
      </w:r>
      <w:r w:rsidR="00FD379B" w:rsidRPr="008E615E">
        <w:t xml:space="preserve"> tham khảo, áp dụng</w:t>
      </w:r>
      <w:r w:rsidR="00A101A8" w:rsidRPr="008E615E">
        <w:t xml:space="preserve"> hướng dẫn này</w:t>
      </w:r>
      <w:r w:rsidR="00FD379B" w:rsidRPr="008E615E">
        <w:t xml:space="preserve"> để bảo đảm an toàn thông tin cho TTDL </w:t>
      </w:r>
      <w:r w:rsidR="005D5BE0">
        <w:t xml:space="preserve">thuộc phạm vi quản lý của </w:t>
      </w:r>
      <w:r w:rsidR="00735541" w:rsidRPr="008E615E">
        <w:t>mình</w:t>
      </w:r>
      <w:r w:rsidR="00FD379B" w:rsidRPr="008E615E">
        <w:t>.</w:t>
      </w:r>
    </w:p>
    <w:p w14:paraId="3B445CDC" w14:textId="7203330A" w:rsidR="00BE696B" w:rsidRPr="008E615E" w:rsidRDefault="00BE696B" w:rsidP="00BE696B">
      <w:pPr>
        <w:pStyle w:val="Title"/>
        <w:ind w:firstLine="630"/>
        <w:jc w:val="both"/>
        <w:outlineLvl w:val="0"/>
      </w:pPr>
      <w:r w:rsidRPr="008E615E">
        <w:t>3. Thuật ngữ, định nghĩa</w:t>
      </w: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0"/>
        <w:gridCol w:w="3602"/>
        <w:gridCol w:w="3683"/>
      </w:tblGrid>
      <w:tr w:rsidR="00BE696B" w:rsidRPr="008E615E" w14:paraId="7C866E7B" w14:textId="77777777" w:rsidTr="00BA736B">
        <w:trPr>
          <w:trHeight w:val="414"/>
          <w:jc w:val="center"/>
        </w:trPr>
        <w:tc>
          <w:tcPr>
            <w:tcW w:w="670" w:type="dxa"/>
            <w:vAlign w:val="center"/>
          </w:tcPr>
          <w:p w14:paraId="48AB2A94" w14:textId="77777777" w:rsidR="00BE696B" w:rsidRPr="008E615E" w:rsidRDefault="00BE696B" w:rsidP="00BA736B">
            <w:pPr>
              <w:widowControl w:val="0"/>
              <w:suppressAutoHyphens w:val="0"/>
              <w:autoSpaceDE w:val="0"/>
              <w:autoSpaceDN w:val="0"/>
              <w:spacing w:beforeLines="40" w:before="96" w:afterLines="40" w:after="96" w:line="288" w:lineRule="auto"/>
              <w:ind w:left="-9"/>
              <w:jc w:val="center"/>
              <w:rPr>
                <w:rFonts w:eastAsia="Arial"/>
                <w:b/>
                <w:color w:val="auto"/>
                <w:spacing w:val="0"/>
                <w:lang w:val="vi" w:eastAsia="vi"/>
              </w:rPr>
            </w:pPr>
            <w:r w:rsidRPr="008E615E">
              <w:rPr>
                <w:rFonts w:eastAsia="Arial"/>
                <w:b/>
                <w:color w:val="auto"/>
                <w:spacing w:val="0"/>
                <w:lang w:val="vi" w:eastAsia="vi"/>
              </w:rPr>
              <w:t>STT</w:t>
            </w:r>
          </w:p>
        </w:tc>
        <w:tc>
          <w:tcPr>
            <w:tcW w:w="1310" w:type="dxa"/>
            <w:vAlign w:val="center"/>
          </w:tcPr>
          <w:p w14:paraId="698D549E" w14:textId="77777777" w:rsidR="00BE696B" w:rsidRPr="008E615E" w:rsidRDefault="00BE696B" w:rsidP="00BA736B">
            <w:pPr>
              <w:widowControl w:val="0"/>
              <w:suppressAutoHyphens w:val="0"/>
              <w:autoSpaceDE w:val="0"/>
              <w:autoSpaceDN w:val="0"/>
              <w:spacing w:beforeLines="40" w:before="96" w:afterLines="40" w:after="96" w:line="288" w:lineRule="auto"/>
              <w:ind w:left="36"/>
              <w:jc w:val="center"/>
              <w:rPr>
                <w:rFonts w:eastAsia="Arial"/>
                <w:b/>
                <w:color w:val="auto"/>
                <w:spacing w:val="0"/>
                <w:lang w:val="vi" w:eastAsia="vi"/>
              </w:rPr>
            </w:pPr>
            <w:r w:rsidRPr="008E615E">
              <w:rPr>
                <w:rFonts w:eastAsia="Arial"/>
                <w:b/>
                <w:color w:val="auto"/>
                <w:spacing w:val="0"/>
                <w:lang w:val="vi" w:eastAsia="vi"/>
              </w:rPr>
              <w:t>Từ</w:t>
            </w:r>
          </w:p>
          <w:p w14:paraId="6DF41DF8" w14:textId="77777777" w:rsidR="00BE696B" w:rsidRPr="008E615E" w:rsidRDefault="00BE696B" w:rsidP="00BA736B">
            <w:pPr>
              <w:widowControl w:val="0"/>
              <w:suppressAutoHyphens w:val="0"/>
              <w:autoSpaceDE w:val="0"/>
              <w:autoSpaceDN w:val="0"/>
              <w:spacing w:beforeLines="40" w:before="96" w:afterLines="40" w:after="96" w:line="288" w:lineRule="auto"/>
              <w:ind w:left="36"/>
              <w:jc w:val="center"/>
              <w:rPr>
                <w:rFonts w:eastAsia="Arial"/>
                <w:b/>
                <w:color w:val="auto"/>
                <w:spacing w:val="0"/>
                <w:lang w:val="vi" w:eastAsia="vi"/>
              </w:rPr>
            </w:pPr>
            <w:r w:rsidRPr="008E615E">
              <w:rPr>
                <w:rFonts w:eastAsia="Arial"/>
                <w:b/>
                <w:color w:val="auto"/>
                <w:spacing w:val="0"/>
                <w:lang w:val="vi" w:eastAsia="vi"/>
              </w:rPr>
              <w:t>viết tắt</w:t>
            </w:r>
          </w:p>
        </w:tc>
        <w:tc>
          <w:tcPr>
            <w:tcW w:w="3602" w:type="dxa"/>
            <w:vAlign w:val="center"/>
          </w:tcPr>
          <w:p w14:paraId="492E9480" w14:textId="77777777" w:rsidR="00BE696B" w:rsidRPr="008E615E" w:rsidRDefault="00BE696B" w:rsidP="00BA736B">
            <w:pPr>
              <w:widowControl w:val="0"/>
              <w:suppressAutoHyphens w:val="0"/>
              <w:autoSpaceDE w:val="0"/>
              <w:autoSpaceDN w:val="0"/>
              <w:spacing w:beforeLines="40" w:before="96" w:afterLines="40" w:after="96" w:line="288" w:lineRule="auto"/>
              <w:ind w:left="108"/>
              <w:jc w:val="center"/>
              <w:rPr>
                <w:rFonts w:eastAsia="Arial"/>
                <w:b/>
                <w:color w:val="auto"/>
                <w:spacing w:val="0"/>
                <w:lang w:val="en-GB" w:eastAsia="vi"/>
              </w:rPr>
            </w:pPr>
            <w:r w:rsidRPr="008E615E">
              <w:rPr>
                <w:rFonts w:eastAsia="Arial"/>
                <w:b/>
                <w:color w:val="auto"/>
                <w:spacing w:val="0"/>
                <w:lang w:val="en-GB" w:eastAsia="vi"/>
              </w:rPr>
              <w:t>Thuật ngữ tiếng Anh</w:t>
            </w:r>
          </w:p>
        </w:tc>
        <w:tc>
          <w:tcPr>
            <w:tcW w:w="3683" w:type="dxa"/>
            <w:vAlign w:val="center"/>
          </w:tcPr>
          <w:p w14:paraId="1B03D170" w14:textId="77777777" w:rsidR="00BE696B" w:rsidRPr="008E615E" w:rsidRDefault="00BE696B" w:rsidP="00BA736B">
            <w:pPr>
              <w:widowControl w:val="0"/>
              <w:suppressAutoHyphens w:val="0"/>
              <w:autoSpaceDE w:val="0"/>
              <w:autoSpaceDN w:val="0"/>
              <w:spacing w:beforeLines="40" w:before="96" w:afterLines="40" w:after="96" w:line="288" w:lineRule="auto"/>
              <w:ind w:left="108" w:right="87"/>
              <w:jc w:val="center"/>
              <w:rPr>
                <w:rFonts w:eastAsia="Arial"/>
                <w:b/>
                <w:color w:val="auto"/>
                <w:spacing w:val="0"/>
                <w:lang w:val="en-GB" w:eastAsia="vi"/>
              </w:rPr>
            </w:pPr>
            <w:r w:rsidRPr="008E615E">
              <w:rPr>
                <w:rFonts w:eastAsia="Arial"/>
                <w:b/>
                <w:color w:val="auto"/>
                <w:spacing w:val="0"/>
                <w:lang w:val="en-GB" w:eastAsia="vi"/>
              </w:rPr>
              <w:t>Thuật ngữ tiếng Việt</w:t>
            </w:r>
          </w:p>
        </w:tc>
      </w:tr>
      <w:tr w:rsidR="007567D9" w:rsidRPr="008E615E" w14:paraId="48429852" w14:textId="77777777" w:rsidTr="007567D9">
        <w:trPr>
          <w:trHeight w:val="414"/>
          <w:jc w:val="center"/>
        </w:trPr>
        <w:tc>
          <w:tcPr>
            <w:tcW w:w="670" w:type="dxa"/>
            <w:vAlign w:val="center"/>
          </w:tcPr>
          <w:p w14:paraId="5C4BC656" w14:textId="77777777" w:rsidR="007567D9" w:rsidRPr="008E615E" w:rsidRDefault="007567D9"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sidRPr="008E615E">
              <w:rPr>
                <w:rFonts w:eastAsia="Arial"/>
                <w:color w:val="auto"/>
                <w:spacing w:val="0"/>
                <w:lang w:val="en-US" w:eastAsia="vi"/>
              </w:rPr>
              <w:t>1</w:t>
            </w:r>
          </w:p>
        </w:tc>
        <w:tc>
          <w:tcPr>
            <w:tcW w:w="1310" w:type="dxa"/>
            <w:vAlign w:val="center"/>
          </w:tcPr>
          <w:p w14:paraId="6204C1B5" w14:textId="7D811B14" w:rsidR="007567D9" w:rsidRPr="008E615E" w:rsidRDefault="007567D9"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en-US" w:eastAsia="vi"/>
              </w:rPr>
              <w:t>ATTT</w:t>
            </w:r>
          </w:p>
        </w:tc>
        <w:tc>
          <w:tcPr>
            <w:tcW w:w="3602" w:type="dxa"/>
            <w:vAlign w:val="center"/>
          </w:tcPr>
          <w:p w14:paraId="6B882F3E" w14:textId="77777777" w:rsidR="007567D9" w:rsidRPr="008E615E" w:rsidRDefault="007567D9"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62894C57" w14:textId="0E9E6E7C" w:rsidR="007567D9" w:rsidRPr="008E615E" w:rsidRDefault="007567D9" w:rsidP="00BA736B">
            <w:pPr>
              <w:widowControl w:val="0"/>
              <w:suppressAutoHyphens w:val="0"/>
              <w:autoSpaceDE w:val="0"/>
              <w:autoSpaceDN w:val="0"/>
              <w:spacing w:beforeLines="40" w:before="96" w:afterLines="40" w:after="96" w:line="288" w:lineRule="auto"/>
              <w:ind w:left="108" w:right="87"/>
              <w:jc w:val="both"/>
              <w:rPr>
                <w:color w:val="auto"/>
              </w:rPr>
            </w:pPr>
            <w:r w:rsidRPr="008E615E">
              <w:rPr>
                <w:rFonts w:eastAsia="Arial"/>
                <w:color w:val="auto"/>
                <w:spacing w:val="0"/>
                <w:lang w:val="en-US" w:eastAsia="vi"/>
              </w:rPr>
              <w:t>An toàn thông tin</w:t>
            </w:r>
          </w:p>
        </w:tc>
      </w:tr>
      <w:tr w:rsidR="009F5BF0" w:rsidRPr="008E615E" w14:paraId="44800904" w14:textId="77777777" w:rsidTr="00BE696B">
        <w:trPr>
          <w:trHeight w:val="414"/>
          <w:jc w:val="center"/>
        </w:trPr>
        <w:tc>
          <w:tcPr>
            <w:tcW w:w="670" w:type="dxa"/>
            <w:vAlign w:val="center"/>
          </w:tcPr>
          <w:p w14:paraId="1936F74E" w14:textId="7FCA0D0D" w:rsidR="009F5BF0" w:rsidRPr="008E615E" w:rsidRDefault="007567D9"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sidRPr="008E615E">
              <w:rPr>
                <w:rFonts w:eastAsia="Arial"/>
                <w:color w:val="auto"/>
                <w:spacing w:val="0"/>
                <w:lang w:val="en-US" w:eastAsia="vi"/>
              </w:rPr>
              <w:t>2</w:t>
            </w:r>
          </w:p>
        </w:tc>
        <w:tc>
          <w:tcPr>
            <w:tcW w:w="1310" w:type="dxa"/>
            <w:vAlign w:val="center"/>
          </w:tcPr>
          <w:p w14:paraId="6CBA2BEC" w14:textId="60E6B679" w:rsidR="009F5BF0" w:rsidRPr="008E615E" w:rsidRDefault="009F5BF0"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en-US" w:eastAsia="vi"/>
              </w:rPr>
              <w:t>CNTT</w:t>
            </w:r>
          </w:p>
        </w:tc>
        <w:tc>
          <w:tcPr>
            <w:tcW w:w="3602" w:type="dxa"/>
            <w:vAlign w:val="center"/>
          </w:tcPr>
          <w:p w14:paraId="3D33EC9A" w14:textId="77777777" w:rsidR="009F5BF0" w:rsidRPr="008E615E" w:rsidRDefault="009F5BF0"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0C08B121" w14:textId="0DF33898" w:rsidR="009F5BF0" w:rsidRPr="008E615E" w:rsidRDefault="009F5BF0" w:rsidP="00BA736B">
            <w:pPr>
              <w:widowControl w:val="0"/>
              <w:suppressAutoHyphens w:val="0"/>
              <w:autoSpaceDE w:val="0"/>
              <w:autoSpaceDN w:val="0"/>
              <w:spacing w:beforeLines="40" w:before="96" w:afterLines="40" w:after="96" w:line="288" w:lineRule="auto"/>
              <w:ind w:left="108" w:right="87"/>
              <w:jc w:val="both"/>
              <w:rPr>
                <w:color w:val="auto"/>
              </w:rPr>
            </w:pPr>
            <w:r w:rsidRPr="008E615E">
              <w:rPr>
                <w:rFonts w:eastAsia="Arial"/>
                <w:color w:val="auto"/>
                <w:spacing w:val="0"/>
                <w:lang w:val="en-US" w:eastAsia="vi"/>
              </w:rPr>
              <w:t>Công nghệ thông tin</w:t>
            </w:r>
          </w:p>
        </w:tc>
      </w:tr>
      <w:tr w:rsidR="009F5BF0" w:rsidRPr="008E615E" w14:paraId="3E8D2FBD" w14:textId="77777777" w:rsidTr="00BE696B">
        <w:trPr>
          <w:trHeight w:val="414"/>
          <w:jc w:val="center"/>
        </w:trPr>
        <w:tc>
          <w:tcPr>
            <w:tcW w:w="670" w:type="dxa"/>
            <w:vAlign w:val="center"/>
          </w:tcPr>
          <w:p w14:paraId="7EE6C9F9" w14:textId="0563A6D5" w:rsidR="009F5BF0" w:rsidRPr="008E615E" w:rsidRDefault="007567D9"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sidRPr="008E615E">
              <w:rPr>
                <w:rFonts w:eastAsia="Arial"/>
                <w:color w:val="auto"/>
                <w:spacing w:val="0"/>
                <w:lang w:val="en-US" w:eastAsia="vi"/>
              </w:rPr>
              <w:t>3</w:t>
            </w:r>
          </w:p>
        </w:tc>
        <w:tc>
          <w:tcPr>
            <w:tcW w:w="1310" w:type="dxa"/>
            <w:vAlign w:val="center"/>
          </w:tcPr>
          <w:p w14:paraId="76DF4865" w14:textId="46CEE3A1" w:rsidR="009F5BF0" w:rsidRPr="008E615E" w:rsidRDefault="009F5BF0"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en-US" w:eastAsia="vi"/>
              </w:rPr>
              <w:t>CPĐT</w:t>
            </w:r>
          </w:p>
        </w:tc>
        <w:tc>
          <w:tcPr>
            <w:tcW w:w="3602" w:type="dxa"/>
            <w:vAlign w:val="center"/>
          </w:tcPr>
          <w:p w14:paraId="6EE93D1B" w14:textId="77777777" w:rsidR="009F5BF0" w:rsidRPr="008E615E" w:rsidRDefault="009F5BF0"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04DA1CBD" w14:textId="09FF6B1D" w:rsidR="009F5BF0" w:rsidRPr="008E615E" w:rsidRDefault="009F5BF0" w:rsidP="00BA736B">
            <w:pPr>
              <w:widowControl w:val="0"/>
              <w:suppressAutoHyphens w:val="0"/>
              <w:autoSpaceDE w:val="0"/>
              <w:autoSpaceDN w:val="0"/>
              <w:spacing w:beforeLines="40" w:before="96" w:afterLines="40" w:after="96" w:line="288" w:lineRule="auto"/>
              <w:ind w:left="108" w:right="87"/>
              <w:jc w:val="both"/>
              <w:rPr>
                <w:color w:val="auto"/>
              </w:rPr>
            </w:pPr>
            <w:r w:rsidRPr="008E615E">
              <w:rPr>
                <w:rFonts w:eastAsia="Arial"/>
                <w:color w:val="auto"/>
                <w:spacing w:val="0"/>
                <w:lang w:val="en-US" w:eastAsia="vi"/>
              </w:rPr>
              <w:t>Chính phủ điện tử</w:t>
            </w:r>
          </w:p>
        </w:tc>
      </w:tr>
      <w:tr w:rsidR="009F5BF0" w:rsidRPr="008E615E" w14:paraId="738A635F" w14:textId="77777777" w:rsidTr="00BE696B">
        <w:trPr>
          <w:trHeight w:val="414"/>
          <w:jc w:val="center"/>
        </w:trPr>
        <w:tc>
          <w:tcPr>
            <w:tcW w:w="670" w:type="dxa"/>
            <w:vAlign w:val="center"/>
          </w:tcPr>
          <w:p w14:paraId="1D06E80F" w14:textId="5B03FDA3" w:rsidR="009F5BF0" w:rsidRPr="008E615E" w:rsidRDefault="007567D9"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vi" w:eastAsia="vi"/>
              </w:rPr>
            </w:pPr>
            <w:r w:rsidRPr="008E615E">
              <w:rPr>
                <w:rFonts w:eastAsia="Arial"/>
                <w:color w:val="auto"/>
                <w:spacing w:val="0"/>
                <w:lang w:val="en-US" w:eastAsia="vi"/>
              </w:rPr>
              <w:t>4</w:t>
            </w:r>
          </w:p>
        </w:tc>
        <w:tc>
          <w:tcPr>
            <w:tcW w:w="1310" w:type="dxa"/>
            <w:vAlign w:val="center"/>
          </w:tcPr>
          <w:p w14:paraId="2D014438" w14:textId="46BBB4B8" w:rsidR="009F5BF0" w:rsidRPr="008E615E" w:rsidRDefault="009F5BF0"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en-US" w:eastAsia="vi"/>
              </w:rPr>
              <w:t>HSĐXCĐ</w:t>
            </w:r>
          </w:p>
        </w:tc>
        <w:tc>
          <w:tcPr>
            <w:tcW w:w="3602" w:type="dxa"/>
            <w:vAlign w:val="center"/>
          </w:tcPr>
          <w:p w14:paraId="24A2D7BC" w14:textId="77777777" w:rsidR="009F5BF0" w:rsidRPr="008E615E" w:rsidRDefault="009F5BF0"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163B1467" w14:textId="2A10CCB7" w:rsidR="009F5BF0" w:rsidRPr="008E615E" w:rsidRDefault="009F5BF0" w:rsidP="00BA736B">
            <w:pPr>
              <w:widowControl w:val="0"/>
              <w:suppressAutoHyphens w:val="0"/>
              <w:autoSpaceDE w:val="0"/>
              <w:autoSpaceDN w:val="0"/>
              <w:spacing w:beforeLines="40" w:before="96" w:afterLines="40" w:after="96" w:line="288" w:lineRule="auto"/>
              <w:ind w:left="108" w:right="87"/>
              <w:jc w:val="both"/>
              <w:rPr>
                <w:color w:val="auto"/>
              </w:rPr>
            </w:pPr>
            <w:r w:rsidRPr="008E615E">
              <w:rPr>
                <w:rFonts w:eastAsia="Arial"/>
                <w:color w:val="auto"/>
                <w:spacing w:val="0"/>
                <w:lang w:val="en-US" w:eastAsia="vi"/>
              </w:rPr>
              <w:t>Hồ sơ đề xuất cấp độ</w:t>
            </w:r>
          </w:p>
        </w:tc>
      </w:tr>
      <w:tr w:rsidR="002D340C" w:rsidRPr="008E615E" w14:paraId="0A0B53D5" w14:textId="77777777" w:rsidTr="000B65E9">
        <w:trPr>
          <w:trHeight w:val="414"/>
          <w:jc w:val="center"/>
        </w:trPr>
        <w:tc>
          <w:tcPr>
            <w:tcW w:w="670" w:type="dxa"/>
            <w:vAlign w:val="center"/>
          </w:tcPr>
          <w:p w14:paraId="5FD9F0B6" w14:textId="47A063F5" w:rsidR="002D340C" w:rsidRPr="008E615E" w:rsidRDefault="002D340C" w:rsidP="000B65E9">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5</w:t>
            </w:r>
          </w:p>
        </w:tc>
        <w:tc>
          <w:tcPr>
            <w:tcW w:w="1310" w:type="dxa"/>
            <w:vAlign w:val="center"/>
          </w:tcPr>
          <w:p w14:paraId="46F45BF2" w14:textId="77777777" w:rsidR="002D340C" w:rsidRPr="008E615E" w:rsidRDefault="002D340C" w:rsidP="000B65E9">
            <w:pPr>
              <w:widowControl w:val="0"/>
              <w:suppressAutoHyphens w:val="0"/>
              <w:autoSpaceDE w:val="0"/>
              <w:autoSpaceDN w:val="0"/>
              <w:spacing w:beforeLines="40" w:before="96" w:afterLines="40" w:after="96" w:line="288" w:lineRule="auto"/>
              <w:ind w:left="36"/>
              <w:jc w:val="center"/>
              <w:rPr>
                <w:rFonts w:eastAsia="Arial"/>
                <w:color w:val="auto"/>
                <w:spacing w:val="0"/>
                <w:lang w:val="en-US" w:eastAsia="vi"/>
              </w:rPr>
            </w:pPr>
            <w:r w:rsidRPr="008E615E">
              <w:rPr>
                <w:rFonts w:eastAsia="Arial"/>
                <w:color w:val="auto"/>
                <w:spacing w:val="0"/>
                <w:lang w:val="en-US" w:eastAsia="vi"/>
              </w:rPr>
              <w:t>TSLCD</w:t>
            </w:r>
          </w:p>
        </w:tc>
        <w:tc>
          <w:tcPr>
            <w:tcW w:w="3602" w:type="dxa"/>
            <w:vAlign w:val="center"/>
          </w:tcPr>
          <w:p w14:paraId="277826FC" w14:textId="77777777" w:rsidR="002D340C" w:rsidRPr="008E615E" w:rsidRDefault="002D340C" w:rsidP="000B65E9">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477C63BE" w14:textId="77777777" w:rsidR="002D340C" w:rsidRPr="008E615E" w:rsidRDefault="002D340C" w:rsidP="000B65E9">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rFonts w:eastAsia="Arial"/>
                <w:color w:val="auto"/>
                <w:spacing w:val="0"/>
                <w:lang w:val="en-US" w:eastAsia="vi"/>
              </w:rPr>
              <w:t>Truyền số liệu chuyên dùng</w:t>
            </w:r>
          </w:p>
        </w:tc>
      </w:tr>
      <w:tr w:rsidR="002D340C" w:rsidRPr="008E615E" w14:paraId="3EF138F1" w14:textId="77777777" w:rsidTr="000B65E9">
        <w:trPr>
          <w:trHeight w:val="414"/>
          <w:jc w:val="center"/>
        </w:trPr>
        <w:tc>
          <w:tcPr>
            <w:tcW w:w="670" w:type="dxa"/>
            <w:vAlign w:val="center"/>
          </w:tcPr>
          <w:p w14:paraId="6F9BC3C1" w14:textId="623999DD" w:rsidR="002D340C" w:rsidRPr="008E615E" w:rsidRDefault="002D340C" w:rsidP="000B65E9">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6</w:t>
            </w:r>
          </w:p>
        </w:tc>
        <w:tc>
          <w:tcPr>
            <w:tcW w:w="1310" w:type="dxa"/>
            <w:vAlign w:val="center"/>
          </w:tcPr>
          <w:p w14:paraId="45B1B7DA" w14:textId="77777777" w:rsidR="002D340C" w:rsidRPr="008E615E" w:rsidRDefault="002D340C" w:rsidP="000B65E9">
            <w:pPr>
              <w:widowControl w:val="0"/>
              <w:suppressAutoHyphens w:val="0"/>
              <w:autoSpaceDE w:val="0"/>
              <w:autoSpaceDN w:val="0"/>
              <w:spacing w:beforeLines="40" w:before="96" w:afterLines="40" w:after="96" w:line="288" w:lineRule="auto"/>
              <w:ind w:left="36"/>
              <w:jc w:val="center"/>
              <w:rPr>
                <w:rFonts w:eastAsia="Arial"/>
                <w:color w:val="auto"/>
                <w:spacing w:val="0"/>
                <w:lang w:val="en-US" w:eastAsia="vi"/>
              </w:rPr>
            </w:pPr>
            <w:r w:rsidRPr="008E615E">
              <w:rPr>
                <w:rFonts w:eastAsia="Arial"/>
                <w:color w:val="auto"/>
                <w:spacing w:val="0"/>
                <w:lang w:val="en-US" w:eastAsia="vi"/>
              </w:rPr>
              <w:t>TTDL</w:t>
            </w:r>
          </w:p>
        </w:tc>
        <w:tc>
          <w:tcPr>
            <w:tcW w:w="3602" w:type="dxa"/>
            <w:vAlign w:val="center"/>
          </w:tcPr>
          <w:p w14:paraId="4DE70009" w14:textId="77777777" w:rsidR="002D340C" w:rsidRPr="008E615E" w:rsidRDefault="002D340C" w:rsidP="000B65E9">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31F92AF1" w14:textId="77777777" w:rsidR="002D340C" w:rsidRPr="008E615E" w:rsidRDefault="002D340C" w:rsidP="000B65E9">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rFonts w:eastAsia="Arial"/>
                <w:color w:val="auto"/>
                <w:spacing w:val="0"/>
                <w:lang w:val="en-US" w:eastAsia="vi"/>
              </w:rPr>
              <w:t>Trung tâm dữ liệu</w:t>
            </w:r>
          </w:p>
        </w:tc>
      </w:tr>
      <w:tr w:rsidR="002D340C" w:rsidRPr="008E615E" w14:paraId="7C65F537" w14:textId="77777777" w:rsidTr="000B65E9">
        <w:trPr>
          <w:trHeight w:val="414"/>
          <w:jc w:val="center"/>
        </w:trPr>
        <w:tc>
          <w:tcPr>
            <w:tcW w:w="670" w:type="dxa"/>
            <w:vAlign w:val="center"/>
          </w:tcPr>
          <w:p w14:paraId="472243C7" w14:textId="713A773B" w:rsidR="002D340C" w:rsidRPr="008E615E" w:rsidRDefault="002D340C" w:rsidP="000B65E9">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7</w:t>
            </w:r>
          </w:p>
        </w:tc>
        <w:tc>
          <w:tcPr>
            <w:tcW w:w="1310" w:type="dxa"/>
            <w:vAlign w:val="center"/>
          </w:tcPr>
          <w:p w14:paraId="088EF50D" w14:textId="77777777" w:rsidR="002D340C" w:rsidRPr="008E615E" w:rsidRDefault="002D340C" w:rsidP="000B65E9">
            <w:pPr>
              <w:widowControl w:val="0"/>
              <w:suppressAutoHyphens w:val="0"/>
              <w:autoSpaceDE w:val="0"/>
              <w:autoSpaceDN w:val="0"/>
              <w:spacing w:beforeLines="40" w:before="96" w:afterLines="40" w:after="96" w:line="288" w:lineRule="auto"/>
              <w:ind w:left="36"/>
              <w:jc w:val="center"/>
              <w:rPr>
                <w:rFonts w:eastAsia="Arial"/>
                <w:color w:val="auto"/>
                <w:spacing w:val="0"/>
                <w:lang w:val="en-US" w:eastAsia="vi"/>
              </w:rPr>
            </w:pPr>
            <w:r w:rsidRPr="008E615E">
              <w:rPr>
                <w:rFonts w:eastAsia="Arial"/>
                <w:color w:val="auto"/>
                <w:spacing w:val="0"/>
                <w:lang w:val="en-US" w:eastAsia="vi"/>
              </w:rPr>
              <w:t>ĐTĐM</w:t>
            </w:r>
          </w:p>
        </w:tc>
        <w:tc>
          <w:tcPr>
            <w:tcW w:w="3602" w:type="dxa"/>
            <w:vAlign w:val="center"/>
          </w:tcPr>
          <w:p w14:paraId="6F5B9956" w14:textId="77777777" w:rsidR="002D340C" w:rsidRPr="008E615E" w:rsidRDefault="002D340C" w:rsidP="000B65E9">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p>
        </w:tc>
        <w:tc>
          <w:tcPr>
            <w:tcW w:w="3683" w:type="dxa"/>
            <w:vAlign w:val="center"/>
          </w:tcPr>
          <w:p w14:paraId="28165920" w14:textId="77777777" w:rsidR="002D340C" w:rsidRPr="008E615E" w:rsidRDefault="002D340C" w:rsidP="000B65E9">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rFonts w:eastAsia="Arial"/>
                <w:color w:val="auto"/>
                <w:spacing w:val="0"/>
                <w:lang w:val="en-US" w:eastAsia="vi"/>
              </w:rPr>
              <w:t>Điện toán đám mây</w:t>
            </w:r>
          </w:p>
        </w:tc>
      </w:tr>
      <w:tr w:rsidR="00BE696B" w:rsidRPr="008E615E" w14:paraId="2583923D" w14:textId="77777777" w:rsidTr="00BA736B">
        <w:trPr>
          <w:trHeight w:val="414"/>
          <w:jc w:val="center"/>
        </w:trPr>
        <w:tc>
          <w:tcPr>
            <w:tcW w:w="670" w:type="dxa"/>
            <w:vAlign w:val="center"/>
          </w:tcPr>
          <w:p w14:paraId="05FDC1DD" w14:textId="1FECE0AE" w:rsidR="00BE696B" w:rsidRPr="008E615E" w:rsidRDefault="002D340C"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lastRenderedPageBreak/>
              <w:t>8</w:t>
            </w:r>
          </w:p>
        </w:tc>
        <w:tc>
          <w:tcPr>
            <w:tcW w:w="1310" w:type="dxa"/>
            <w:vAlign w:val="center"/>
          </w:tcPr>
          <w:p w14:paraId="7302F68D" w14:textId="77777777" w:rsidR="00BE696B" w:rsidRPr="008E615E" w:rsidRDefault="00BE696B"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vi" w:eastAsia="vi"/>
              </w:rPr>
              <w:t>IaaS</w:t>
            </w:r>
          </w:p>
        </w:tc>
        <w:tc>
          <w:tcPr>
            <w:tcW w:w="3602" w:type="dxa"/>
            <w:vAlign w:val="center"/>
          </w:tcPr>
          <w:p w14:paraId="53B97310" w14:textId="77777777" w:rsidR="00BE696B" w:rsidRPr="008E615E" w:rsidRDefault="00BE696B"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r w:rsidRPr="008E615E">
              <w:rPr>
                <w:rFonts w:eastAsia="Arial"/>
                <w:color w:val="auto"/>
                <w:spacing w:val="0"/>
                <w:lang w:val="vi" w:eastAsia="vi"/>
              </w:rPr>
              <w:t>Infrastructure as a Service</w:t>
            </w:r>
          </w:p>
        </w:tc>
        <w:tc>
          <w:tcPr>
            <w:tcW w:w="3683" w:type="dxa"/>
            <w:vAlign w:val="center"/>
          </w:tcPr>
          <w:p w14:paraId="0C7FFFC3" w14:textId="4DE87960" w:rsidR="00BE696B" w:rsidRPr="008E615E" w:rsidRDefault="00BE696B" w:rsidP="00BA736B">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color w:val="auto"/>
                <w:spacing w:val="0"/>
              </w:rPr>
              <w:t>Dịch vụ điện toán đám mây cung cấp</w:t>
            </w:r>
            <w:r w:rsidR="005D5BE0">
              <w:rPr>
                <w:color w:val="auto"/>
                <w:spacing w:val="0"/>
                <w:lang w:val="en-US"/>
              </w:rPr>
              <w:t xml:space="preserve"> dịch vụ</w:t>
            </w:r>
            <w:r w:rsidRPr="008E615E">
              <w:rPr>
                <w:color w:val="auto"/>
                <w:spacing w:val="0"/>
              </w:rPr>
              <w:t xml:space="preserve"> cơ sở hạ tầng</w:t>
            </w:r>
          </w:p>
        </w:tc>
      </w:tr>
      <w:tr w:rsidR="00BE696B" w:rsidRPr="008E615E" w14:paraId="20249D96" w14:textId="77777777" w:rsidTr="00BA736B">
        <w:trPr>
          <w:trHeight w:val="414"/>
          <w:jc w:val="center"/>
        </w:trPr>
        <w:tc>
          <w:tcPr>
            <w:tcW w:w="670" w:type="dxa"/>
            <w:vAlign w:val="center"/>
          </w:tcPr>
          <w:p w14:paraId="326B8D1F" w14:textId="07D48BB9" w:rsidR="00BE696B" w:rsidRPr="008E615E" w:rsidRDefault="002D340C"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9</w:t>
            </w:r>
          </w:p>
        </w:tc>
        <w:tc>
          <w:tcPr>
            <w:tcW w:w="1310" w:type="dxa"/>
            <w:vAlign w:val="center"/>
          </w:tcPr>
          <w:p w14:paraId="6311A9DD" w14:textId="77777777" w:rsidR="00BE696B" w:rsidRPr="008E615E" w:rsidRDefault="00BE696B"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rFonts w:eastAsia="Arial"/>
                <w:color w:val="auto"/>
                <w:spacing w:val="0"/>
                <w:lang w:val="vi" w:eastAsia="vi"/>
              </w:rPr>
              <w:t>PaaS</w:t>
            </w:r>
          </w:p>
        </w:tc>
        <w:tc>
          <w:tcPr>
            <w:tcW w:w="3602" w:type="dxa"/>
            <w:vAlign w:val="center"/>
          </w:tcPr>
          <w:p w14:paraId="37AE67B1" w14:textId="77777777" w:rsidR="00BE696B" w:rsidRPr="008E615E" w:rsidRDefault="00BE696B"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r w:rsidRPr="008E615E">
              <w:rPr>
                <w:rFonts w:eastAsia="Arial"/>
                <w:color w:val="auto"/>
                <w:spacing w:val="0"/>
                <w:lang w:val="vi" w:eastAsia="vi"/>
              </w:rPr>
              <w:t>Platform as a Service</w:t>
            </w:r>
          </w:p>
        </w:tc>
        <w:tc>
          <w:tcPr>
            <w:tcW w:w="3683" w:type="dxa"/>
            <w:vAlign w:val="center"/>
          </w:tcPr>
          <w:p w14:paraId="38CCB410" w14:textId="77777777" w:rsidR="00BE696B" w:rsidRPr="008E615E" w:rsidRDefault="00BE696B" w:rsidP="00BA736B">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color w:val="auto"/>
                <w:spacing w:val="0"/>
              </w:rPr>
              <w:t>Dịch vụ điện toán đám mây cung cấp dịch vụ nền tảng</w:t>
            </w:r>
          </w:p>
        </w:tc>
      </w:tr>
      <w:tr w:rsidR="00BE696B" w:rsidRPr="008E615E" w14:paraId="419CEF30" w14:textId="77777777" w:rsidTr="00BA736B">
        <w:trPr>
          <w:trHeight w:val="414"/>
          <w:jc w:val="center"/>
        </w:trPr>
        <w:tc>
          <w:tcPr>
            <w:tcW w:w="670" w:type="dxa"/>
            <w:vAlign w:val="center"/>
          </w:tcPr>
          <w:p w14:paraId="37BE39D1" w14:textId="396E654E" w:rsidR="00BE696B" w:rsidRPr="008E615E" w:rsidRDefault="002D340C" w:rsidP="00BA736B">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10</w:t>
            </w:r>
          </w:p>
        </w:tc>
        <w:tc>
          <w:tcPr>
            <w:tcW w:w="1310" w:type="dxa"/>
            <w:vAlign w:val="center"/>
          </w:tcPr>
          <w:p w14:paraId="17BCD4DB" w14:textId="77777777" w:rsidR="00BE696B" w:rsidRPr="008E615E" w:rsidRDefault="00BE696B" w:rsidP="00BA736B">
            <w:pPr>
              <w:widowControl w:val="0"/>
              <w:suppressAutoHyphens w:val="0"/>
              <w:autoSpaceDE w:val="0"/>
              <w:autoSpaceDN w:val="0"/>
              <w:spacing w:beforeLines="40" w:before="96" w:afterLines="40" w:after="96" w:line="288" w:lineRule="auto"/>
              <w:ind w:left="36"/>
              <w:jc w:val="center"/>
              <w:rPr>
                <w:rFonts w:eastAsia="Arial"/>
                <w:color w:val="auto"/>
                <w:spacing w:val="0"/>
                <w:lang w:val="vi" w:eastAsia="vi"/>
              </w:rPr>
            </w:pPr>
            <w:r w:rsidRPr="008E615E">
              <w:rPr>
                <w:color w:val="auto"/>
              </w:rPr>
              <w:t>SaaS</w:t>
            </w:r>
          </w:p>
        </w:tc>
        <w:tc>
          <w:tcPr>
            <w:tcW w:w="3602" w:type="dxa"/>
            <w:vAlign w:val="center"/>
          </w:tcPr>
          <w:p w14:paraId="423E8570" w14:textId="77777777" w:rsidR="00BE696B" w:rsidRPr="008E615E" w:rsidRDefault="00BE696B" w:rsidP="00BA736B">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r w:rsidRPr="008E615E">
              <w:rPr>
                <w:color w:val="auto"/>
              </w:rPr>
              <w:t>Software as a Service</w:t>
            </w:r>
          </w:p>
        </w:tc>
        <w:tc>
          <w:tcPr>
            <w:tcW w:w="3683" w:type="dxa"/>
            <w:vAlign w:val="center"/>
          </w:tcPr>
          <w:p w14:paraId="7391F625" w14:textId="77777777" w:rsidR="00BE696B" w:rsidRPr="008E615E" w:rsidRDefault="00BE696B" w:rsidP="00BA736B">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color w:val="auto"/>
              </w:rPr>
              <w:t>Dịch vụ điện toán đám mây cung cấp dịch vụ phần mềm</w:t>
            </w:r>
          </w:p>
        </w:tc>
      </w:tr>
      <w:tr w:rsidR="002D340C" w:rsidRPr="008E615E" w14:paraId="04FA1A2C" w14:textId="77777777" w:rsidTr="00BE696B">
        <w:trPr>
          <w:trHeight w:val="414"/>
          <w:jc w:val="center"/>
        </w:trPr>
        <w:tc>
          <w:tcPr>
            <w:tcW w:w="670" w:type="dxa"/>
            <w:vAlign w:val="center"/>
          </w:tcPr>
          <w:p w14:paraId="78584D6C" w14:textId="555A9D65" w:rsidR="002D340C" w:rsidRDefault="002D340C" w:rsidP="002D340C">
            <w:pPr>
              <w:widowControl w:val="0"/>
              <w:suppressAutoHyphens w:val="0"/>
              <w:autoSpaceDE w:val="0"/>
              <w:autoSpaceDN w:val="0"/>
              <w:spacing w:beforeLines="40" w:before="96" w:afterLines="40" w:after="96" w:line="288" w:lineRule="auto"/>
              <w:ind w:left="-9"/>
              <w:jc w:val="center"/>
              <w:rPr>
                <w:rFonts w:eastAsia="Arial"/>
                <w:color w:val="auto"/>
                <w:spacing w:val="0"/>
                <w:lang w:val="en-US" w:eastAsia="vi"/>
              </w:rPr>
            </w:pPr>
            <w:r>
              <w:rPr>
                <w:rFonts w:eastAsia="Arial"/>
                <w:color w:val="auto"/>
                <w:spacing w:val="0"/>
                <w:lang w:val="en-US" w:eastAsia="vi"/>
              </w:rPr>
              <w:t>11</w:t>
            </w:r>
          </w:p>
        </w:tc>
        <w:tc>
          <w:tcPr>
            <w:tcW w:w="1310" w:type="dxa"/>
            <w:vAlign w:val="center"/>
          </w:tcPr>
          <w:p w14:paraId="6E9F2C55" w14:textId="56471206" w:rsidR="002D340C" w:rsidRPr="008E615E" w:rsidRDefault="002D340C" w:rsidP="002D340C">
            <w:pPr>
              <w:widowControl w:val="0"/>
              <w:suppressAutoHyphens w:val="0"/>
              <w:autoSpaceDE w:val="0"/>
              <w:autoSpaceDN w:val="0"/>
              <w:spacing w:beforeLines="40" w:before="96" w:afterLines="40" w:after="96" w:line="288" w:lineRule="auto"/>
              <w:ind w:left="36"/>
              <w:jc w:val="center"/>
              <w:rPr>
                <w:rFonts w:eastAsia="Arial"/>
                <w:color w:val="auto"/>
                <w:spacing w:val="0"/>
                <w:lang w:val="en-US" w:eastAsia="vi"/>
              </w:rPr>
            </w:pPr>
            <w:r w:rsidRPr="008E615E">
              <w:rPr>
                <w:color w:val="auto"/>
                <w:lang w:val="en-GB"/>
              </w:rPr>
              <w:t>MSP</w:t>
            </w:r>
          </w:p>
        </w:tc>
        <w:tc>
          <w:tcPr>
            <w:tcW w:w="3602" w:type="dxa"/>
            <w:vAlign w:val="center"/>
          </w:tcPr>
          <w:p w14:paraId="6B749BB5" w14:textId="1CE2DC28" w:rsidR="002D340C" w:rsidRPr="008E615E" w:rsidRDefault="002D340C" w:rsidP="002D340C">
            <w:pPr>
              <w:widowControl w:val="0"/>
              <w:suppressAutoHyphens w:val="0"/>
              <w:autoSpaceDE w:val="0"/>
              <w:autoSpaceDN w:val="0"/>
              <w:spacing w:beforeLines="40" w:before="96" w:afterLines="40" w:after="96" w:line="288" w:lineRule="auto"/>
              <w:ind w:left="108"/>
              <w:rPr>
                <w:rFonts w:eastAsia="Arial"/>
                <w:color w:val="auto"/>
                <w:spacing w:val="0"/>
                <w:lang w:val="vi" w:eastAsia="vi"/>
              </w:rPr>
            </w:pPr>
            <w:r w:rsidRPr="008E615E">
              <w:rPr>
                <w:rFonts w:eastAsia="Arial"/>
                <w:color w:val="auto"/>
                <w:spacing w:val="0"/>
                <w:lang w:val="en-US" w:eastAsia="vi"/>
              </w:rPr>
              <w:t>Managed Service Provider</w:t>
            </w:r>
          </w:p>
        </w:tc>
        <w:tc>
          <w:tcPr>
            <w:tcW w:w="3683" w:type="dxa"/>
            <w:vAlign w:val="center"/>
          </w:tcPr>
          <w:p w14:paraId="73865F12" w14:textId="4624A533" w:rsidR="002D340C" w:rsidRPr="008E615E" w:rsidRDefault="002D340C" w:rsidP="002D340C">
            <w:pPr>
              <w:widowControl w:val="0"/>
              <w:suppressAutoHyphens w:val="0"/>
              <w:autoSpaceDE w:val="0"/>
              <w:autoSpaceDN w:val="0"/>
              <w:spacing w:beforeLines="40" w:before="96" w:afterLines="40" w:after="96" w:line="288" w:lineRule="auto"/>
              <w:ind w:left="108" w:right="87"/>
              <w:jc w:val="both"/>
              <w:rPr>
                <w:rFonts w:eastAsia="Arial"/>
                <w:color w:val="auto"/>
                <w:spacing w:val="0"/>
                <w:lang w:val="en-US" w:eastAsia="vi"/>
              </w:rPr>
            </w:pPr>
            <w:r w:rsidRPr="008E615E">
              <w:rPr>
                <w:rFonts w:eastAsia="Arial"/>
                <w:color w:val="auto"/>
                <w:spacing w:val="0"/>
                <w:lang w:val="en-US" w:eastAsia="vi"/>
              </w:rPr>
              <w:t>Nhà cung cấp dịch vụ quản trị, vận hành khai thác</w:t>
            </w:r>
          </w:p>
        </w:tc>
      </w:tr>
    </w:tbl>
    <w:p w14:paraId="7BFE2D7D" w14:textId="027F7AB6" w:rsidR="00824BAE" w:rsidRPr="008E615E" w:rsidRDefault="001113D5" w:rsidP="00824BAE">
      <w:pPr>
        <w:pStyle w:val="Heading1"/>
      </w:pPr>
      <w:r w:rsidRPr="008E615E">
        <w:t xml:space="preserve">4. </w:t>
      </w:r>
      <w:r w:rsidR="00824BAE" w:rsidRPr="008E615E">
        <w:t>Nguyên tắc bảo đảm an toàn thông tin cho TTDL phục vụ CPĐT</w:t>
      </w:r>
    </w:p>
    <w:p w14:paraId="11D2C8A6" w14:textId="29B899A0" w:rsidR="009F6F5E" w:rsidRDefault="00C961ED" w:rsidP="00824BAE">
      <w:pPr>
        <w:pStyle w:val="0NoiDung"/>
      </w:pPr>
      <w:r w:rsidRPr="008E615E">
        <w:t xml:space="preserve">a) </w:t>
      </w:r>
      <w:r w:rsidR="009F6F5E">
        <w:t xml:space="preserve">Nguyên tắc bảo đảm an toàn thông tin cho </w:t>
      </w:r>
      <w:r w:rsidR="009F6F5E" w:rsidRPr="009F6F5E">
        <w:t>TTDL phục vụ CPĐT</w:t>
      </w:r>
      <w:r w:rsidR="009F6F5E">
        <w:t xml:space="preserve"> phải tuân thủ quy định tại Điều 4 và Điều 5 </w:t>
      </w:r>
      <w:r w:rsidR="002916F7" w:rsidRPr="008E615E">
        <w:t>Nghị định số 85/2016/NĐ-CP</w:t>
      </w:r>
      <w:r w:rsidR="009600BF">
        <w:t>;</w:t>
      </w:r>
    </w:p>
    <w:p w14:paraId="6F9345BF" w14:textId="2FD58D19" w:rsidR="00824BAE" w:rsidRPr="008E615E" w:rsidRDefault="002916F7" w:rsidP="00824BAE">
      <w:pPr>
        <w:pStyle w:val="0NoiDung"/>
      </w:pPr>
      <w:r>
        <w:t xml:space="preserve">b) </w:t>
      </w:r>
      <w:r w:rsidR="00C961ED" w:rsidRPr="008E615E">
        <w:t xml:space="preserve">Phương án bảo đảm an toàn thông tin cho TTDL phục vụ CPĐT phải đáp ứng các yêu cầu an toàn </w:t>
      </w:r>
      <w:r w:rsidR="009600BF">
        <w:t xml:space="preserve">cho </w:t>
      </w:r>
      <w:r w:rsidR="00C961ED" w:rsidRPr="008E615E">
        <w:t>hệ thống thông tin</w:t>
      </w:r>
      <w:r w:rsidR="009600BF">
        <w:t xml:space="preserve"> có cấp độ cao nhất</w:t>
      </w:r>
      <w:r w:rsidR="00C961ED" w:rsidRPr="008E615E">
        <w:t xml:space="preserve"> </w:t>
      </w:r>
      <w:r w:rsidR="002D173B">
        <w:t>được triển khai trên đó</w:t>
      </w:r>
      <w:r w:rsidR="009600BF">
        <w:t>;</w:t>
      </w:r>
    </w:p>
    <w:p w14:paraId="72FFAA72" w14:textId="795FE59E" w:rsidR="00C961ED" w:rsidRPr="008E615E" w:rsidRDefault="002D173B" w:rsidP="00824BAE">
      <w:pPr>
        <w:pStyle w:val="0NoiDung"/>
      </w:pPr>
      <w:r>
        <w:t>c</w:t>
      </w:r>
      <w:r w:rsidR="00C961ED" w:rsidRPr="008E615E">
        <w:t xml:space="preserve">) Hệ thống thông tin hoặc thành phần hệ thống thông tin do bên nào (bên cung cấp hoặc bên sử dụng dịch vụ) quản lý vận hành thì </w:t>
      </w:r>
      <w:r w:rsidR="00D06589" w:rsidRPr="008E615E">
        <w:t>bên đó có trách nhiệm bảo đảm an toàn thông tin cho hệ thống/thành phầ</w:t>
      </w:r>
      <w:r w:rsidR="009600BF">
        <w:t>n đó;</w:t>
      </w:r>
    </w:p>
    <w:p w14:paraId="4B1872FD" w14:textId="4C20343A" w:rsidR="00D06589" w:rsidRPr="008E615E" w:rsidRDefault="002D173B" w:rsidP="00824BAE">
      <w:pPr>
        <w:pStyle w:val="0NoiDung"/>
      </w:pPr>
      <w:r>
        <w:t>d</w:t>
      </w:r>
      <w:r w:rsidR="009171EB" w:rsidRPr="008E615E">
        <w:t xml:space="preserve">) </w:t>
      </w:r>
      <w:r w:rsidR="008B3173" w:rsidRPr="008E615E">
        <w:t>HSĐXCĐ</w:t>
      </w:r>
      <w:r>
        <w:t xml:space="preserve"> và</w:t>
      </w:r>
      <w:r w:rsidR="008B3173" w:rsidRPr="008E615E">
        <w:t xml:space="preserve"> phương án bảo đảm an toàn thông tin cho TTDL</w:t>
      </w:r>
      <w:r w:rsidR="001D4C57">
        <w:t xml:space="preserve"> phục vụ CPĐT</w:t>
      </w:r>
      <w:r w:rsidR="008B3173" w:rsidRPr="008E615E">
        <w:t xml:space="preserve"> phải được</w:t>
      </w:r>
      <w:r>
        <w:t xml:space="preserve"> </w:t>
      </w:r>
      <w:r w:rsidRPr="008E615E">
        <w:t>thẩm đị</w:t>
      </w:r>
      <w:r>
        <w:t xml:space="preserve">nh, </w:t>
      </w:r>
      <w:r w:rsidRPr="008E615E">
        <w:t>phê duyệt</w:t>
      </w:r>
      <w:r>
        <w:t xml:space="preserve"> và</w:t>
      </w:r>
      <w:r w:rsidR="008B3173" w:rsidRPr="008E615E">
        <w:t xml:space="preserve"> triển khai</w:t>
      </w:r>
      <w:r>
        <w:t>,</w:t>
      </w:r>
      <w:r w:rsidR="008B3173" w:rsidRPr="008E615E">
        <w:t xml:space="preserve"> trước khi </w:t>
      </w:r>
      <w:r>
        <w:t>cung cấp dịch vụ</w:t>
      </w:r>
      <w:r w:rsidR="009600BF">
        <w:t>;</w:t>
      </w:r>
    </w:p>
    <w:p w14:paraId="4FE6FC0F" w14:textId="2693A2AC" w:rsidR="009171EB" w:rsidRPr="008E615E" w:rsidRDefault="002D173B" w:rsidP="00824BAE">
      <w:pPr>
        <w:pStyle w:val="0NoiDung"/>
      </w:pPr>
      <w:r>
        <w:t>e</w:t>
      </w:r>
      <w:r w:rsidR="009171EB" w:rsidRPr="008E615E">
        <w:t xml:space="preserve">) </w:t>
      </w:r>
      <w:r w:rsidR="00A3345E" w:rsidRPr="008E615E">
        <w:t>Hệ thống thông tin khác nhau</w:t>
      </w:r>
      <w:r w:rsidR="00987775">
        <w:t xml:space="preserve"> được triển khai trên TTDL phục vụ CPĐT</w:t>
      </w:r>
      <w:r w:rsidR="00A3345E" w:rsidRPr="008E615E">
        <w:t xml:space="preserve"> phải đảm bảo sự phân tách về lô-gíc hoặc vật lý, được mô tả rõ ràng theo mô hình, hồ sơ cung cấp dịch vụ với nhà cung cấp dịch vụ để không gây ra nguy cơ mất an toàn giữa các hệ thống với nhau</w:t>
      </w:r>
      <w:r w:rsidR="009171EB" w:rsidRPr="008E615E">
        <w:t>.</w:t>
      </w:r>
    </w:p>
    <w:p w14:paraId="6DBF51AA" w14:textId="5BE4371E" w:rsidR="002800C3" w:rsidRPr="008E615E" w:rsidRDefault="002800C3" w:rsidP="002800C3">
      <w:pPr>
        <w:pStyle w:val="Heading1"/>
      </w:pPr>
      <w:r w:rsidRPr="008E615E">
        <w:t xml:space="preserve">5. Hồ sơ đề xuất cấp độ </w:t>
      </w:r>
    </w:p>
    <w:p w14:paraId="5A99F434" w14:textId="6E62E704" w:rsidR="00E9126B" w:rsidRPr="008E615E" w:rsidRDefault="00E9126B" w:rsidP="00E9126B">
      <w:pPr>
        <w:pStyle w:val="0NoiDung"/>
      </w:pPr>
      <w:r w:rsidRPr="008E615E">
        <w:t xml:space="preserve">Cơ quan, tổ chức </w:t>
      </w:r>
      <w:r w:rsidR="000253D6">
        <w:t>vận hành</w:t>
      </w:r>
      <w:r w:rsidRPr="008E615E">
        <w:t xml:space="preserve"> TTDL phục vụ CPĐT</w:t>
      </w:r>
      <w:r w:rsidR="000253D6">
        <w:t xml:space="preserve"> và bên thuê ngoài dịch vụ CNTT</w:t>
      </w:r>
      <w:r w:rsidR="00526967">
        <w:t xml:space="preserve"> (thuộc phạm vi áp dụng tại Mục 1)</w:t>
      </w:r>
      <w:r w:rsidRPr="008E615E">
        <w:t xml:space="preserve"> phải xây dựng</w:t>
      </w:r>
      <w:r w:rsidR="0029578B">
        <w:t>, thẩm định và phê duyệt</w:t>
      </w:r>
      <w:r w:rsidRPr="008E615E">
        <w:t xml:space="preserve"> HSĐXCĐ theo quy định tại Nghị định số 85/2016/NĐ-CP.</w:t>
      </w:r>
    </w:p>
    <w:p w14:paraId="107F7E6F" w14:textId="207133BD" w:rsidR="002800C3" w:rsidRPr="008E615E" w:rsidRDefault="00125B71" w:rsidP="00824BAE">
      <w:pPr>
        <w:pStyle w:val="0NoiDung"/>
      </w:pPr>
      <w:r w:rsidRPr="008E615E">
        <w:t>Hướng dẫn chi tiết việc xây dựng HSĐXCĐ tại Chương 3 hướng dẫn này</w:t>
      </w:r>
      <w:r w:rsidR="002800C3" w:rsidRPr="008E615E">
        <w:t>.</w:t>
      </w:r>
    </w:p>
    <w:p w14:paraId="7B19CB33" w14:textId="5E6017F8" w:rsidR="001113D5" w:rsidRPr="008E615E" w:rsidRDefault="002800C3" w:rsidP="00824BAE">
      <w:pPr>
        <w:pStyle w:val="Heading1"/>
      </w:pPr>
      <w:r w:rsidRPr="008E615E">
        <w:t>6</w:t>
      </w:r>
      <w:r w:rsidR="00824BAE" w:rsidRPr="008E615E">
        <w:t xml:space="preserve">. </w:t>
      </w:r>
      <w:r w:rsidRPr="008E615E">
        <w:t>Phương án bảo đảm an toàn thông tin</w:t>
      </w:r>
    </w:p>
    <w:p w14:paraId="2F7686EB" w14:textId="20074EEB" w:rsidR="00E455EC" w:rsidRPr="008E615E" w:rsidRDefault="00E455EC" w:rsidP="00E455EC">
      <w:pPr>
        <w:pStyle w:val="0NoiDung"/>
      </w:pPr>
      <w:r w:rsidRPr="008E615E">
        <w:t xml:space="preserve">Yêu cầu bảo đảm an toàn thông tin đối với TTDL đưa ra tại hướng dẫn này là các yêu cầu cơ bản, phù hợp với các loại hình hệ thống thông tin phổ biến. Đối với </w:t>
      </w:r>
      <w:r w:rsidRPr="008E615E">
        <w:lastRenderedPageBreak/>
        <w:t>các hệ thống thông tin có tính chất đặc thù riêng (nếu có) thì có thể điều chỉnh và thuyết minh phương án phù hợp. Các yêu cầu cơ bản bao gồm:</w:t>
      </w:r>
    </w:p>
    <w:p w14:paraId="7122B671" w14:textId="77777777" w:rsidR="00E455EC" w:rsidRPr="008E615E" w:rsidRDefault="00E455EC" w:rsidP="00E455EC">
      <w:pPr>
        <w:pStyle w:val="0NoiDung"/>
      </w:pPr>
      <w:r w:rsidRPr="008E615E">
        <w:t>- Yêu cầu an toàn trong thiết kế, thiết lập bao gồm: (1) Bảo đảm an toàn mạng, (2) Bảo đảm an toàn máy chủ, (3) Bảo đảm an toàn ứng dụng, (4) Bảo đảm an toàn dữ liệu;</w:t>
      </w:r>
    </w:p>
    <w:p w14:paraId="5BBDFB6B" w14:textId="5EC50CFB" w:rsidR="00E455EC" w:rsidRPr="008E615E" w:rsidRDefault="00E455EC" w:rsidP="00E455EC">
      <w:pPr>
        <w:pStyle w:val="0NoiDung"/>
      </w:pPr>
      <w:r w:rsidRPr="008E615E">
        <w:t>- Yêu cầu an toàn trong quản lý, vận hành bao gồm: (1) Thiết lập chính sách an toàn thông tin; (2) Tổ chức bảo đảm an toàn thông tin; (3) Quản lý thiết kế, xây dựng hệ thống; (4) Quản lý vận hành hệ thống</w:t>
      </w:r>
      <w:r w:rsidR="000F7BB2">
        <w:t>.</w:t>
      </w:r>
    </w:p>
    <w:p w14:paraId="22632724" w14:textId="5087C8BA" w:rsidR="00E455EC" w:rsidRPr="008E615E" w:rsidRDefault="00E455EC" w:rsidP="00E455EC">
      <w:pPr>
        <w:pStyle w:val="0NoiDung"/>
      </w:pPr>
      <w:r>
        <w:t>Hướng dẫn chi tiết yêu cầu bảo đảm an toàn thông tin tại Chương 2 hướng dẫn này.</w:t>
      </w:r>
    </w:p>
    <w:p w14:paraId="309A4FF0" w14:textId="77777777" w:rsidR="001113D5" w:rsidRPr="008E615E" w:rsidRDefault="001113D5" w:rsidP="001113D5">
      <w:pPr>
        <w:rPr>
          <w:lang w:val="en-US" w:eastAsia="en-US"/>
        </w:rPr>
      </w:pPr>
    </w:p>
    <w:p w14:paraId="6DFAEBAC" w14:textId="39C743AF" w:rsidR="00D64CCD" w:rsidRPr="008E615E" w:rsidRDefault="00D64CCD" w:rsidP="008D45FB">
      <w:pPr>
        <w:pStyle w:val="Title"/>
        <w:ind w:firstLine="0"/>
      </w:pPr>
      <w:r w:rsidRPr="008E615E">
        <w:t>CHƯƠNG 2</w:t>
      </w:r>
    </w:p>
    <w:p w14:paraId="4E30137B" w14:textId="7B7B7950" w:rsidR="00D64CCD" w:rsidRPr="008E615E" w:rsidRDefault="00D64CCD" w:rsidP="008D45FB">
      <w:pPr>
        <w:pStyle w:val="Title"/>
        <w:ind w:firstLine="0"/>
      </w:pPr>
      <w:r w:rsidRPr="008E615E">
        <w:t xml:space="preserve">YÊU CẦU AN TOÀN CƠ BẢN </w:t>
      </w:r>
      <w:r w:rsidR="00D432F4" w:rsidRPr="008E615E">
        <w:t>ĐỐI VỚI</w:t>
      </w:r>
      <w:r w:rsidR="0093393E" w:rsidRPr="008E615E">
        <w:t xml:space="preserve"> </w:t>
      </w:r>
      <w:r w:rsidR="00D432F4" w:rsidRPr="008E615E">
        <w:t>TRUNG TÂM DỮ LIỆU</w:t>
      </w:r>
      <w:r w:rsidR="0093393E" w:rsidRPr="008E615E">
        <w:t xml:space="preserve"> </w:t>
      </w:r>
      <w:r w:rsidR="005D01C1" w:rsidRPr="008E615E">
        <w:t>PHỤC VỤ CHÍNH PHỦ ĐIỆN TỬ</w:t>
      </w:r>
    </w:p>
    <w:p w14:paraId="2568220A" w14:textId="44BDBE61" w:rsidR="00D64CCD" w:rsidRPr="008E615E" w:rsidRDefault="00D64CCD" w:rsidP="00F52EA7">
      <w:pPr>
        <w:pStyle w:val="Heading1"/>
      </w:pPr>
      <w:r w:rsidRPr="008E615E">
        <w:t>1. Yêu cầu chung</w:t>
      </w:r>
    </w:p>
    <w:p w14:paraId="5D944F3C" w14:textId="6A6AB0AE" w:rsidR="000D3797" w:rsidRPr="008E615E" w:rsidRDefault="009528D0" w:rsidP="00D64CCD">
      <w:pPr>
        <w:pStyle w:val="0NoiDung"/>
      </w:pPr>
      <w:r w:rsidRPr="008E615E">
        <w:t>a)</w:t>
      </w:r>
      <w:r w:rsidR="00D64CCD" w:rsidRPr="008E615E">
        <w:t xml:space="preserve"> </w:t>
      </w:r>
      <w:r w:rsidR="00644D50" w:rsidRPr="008E615E">
        <w:t>Việc thực thi bảo đảm an toàn thông tin phải tuân thủ các quy định của pháp luật; phương án bảo đảm an toàn thông tin phải đáp ứng các yêu cầu an toàn cơ bản theo quy định, phù hợp với Khung CPĐT 2.0 và các văn bản liên quan</w:t>
      </w:r>
      <w:r w:rsidR="009600BF">
        <w:t>;</w:t>
      </w:r>
    </w:p>
    <w:p w14:paraId="3E49A56A" w14:textId="7510A85B" w:rsidR="009A1498" w:rsidRPr="008E615E" w:rsidRDefault="000D3797" w:rsidP="00D64CCD">
      <w:pPr>
        <w:pStyle w:val="0NoiDung"/>
      </w:pPr>
      <w:r w:rsidRPr="008E615E">
        <w:t xml:space="preserve"> </w:t>
      </w:r>
      <w:r w:rsidR="009067F9" w:rsidRPr="008E615E">
        <w:t xml:space="preserve">b) </w:t>
      </w:r>
      <w:r w:rsidR="009A1498" w:rsidRPr="008E615E">
        <w:t xml:space="preserve">Trung tâm dữ liệu phải </w:t>
      </w:r>
      <w:r w:rsidR="00DA003C">
        <w:t xml:space="preserve">được </w:t>
      </w:r>
      <w:r w:rsidR="00CF4CB0" w:rsidRPr="008E615E">
        <w:t>xây dựng</w:t>
      </w:r>
      <w:r w:rsidR="009A1498" w:rsidRPr="008E615E">
        <w:t xml:space="preserve"> </w:t>
      </w:r>
      <w:r w:rsidR="00480F16" w:rsidRPr="008E615E">
        <w:t>HSĐXCĐ</w:t>
      </w:r>
      <w:r w:rsidR="009A1498" w:rsidRPr="008E615E">
        <w:t>, thẩm định và phê duyệt theo quy định của pháp luậ</w:t>
      </w:r>
      <w:r w:rsidR="009600BF">
        <w:t>t;</w:t>
      </w:r>
    </w:p>
    <w:p w14:paraId="6B6165EF" w14:textId="23BE88CA" w:rsidR="009A1498" w:rsidRPr="008E615E" w:rsidRDefault="009528D0" w:rsidP="00D64CCD">
      <w:pPr>
        <w:pStyle w:val="0NoiDung"/>
      </w:pPr>
      <w:r w:rsidRPr="008E615E">
        <w:t>c)</w:t>
      </w:r>
      <w:r w:rsidR="009A1498" w:rsidRPr="008E615E">
        <w:t xml:space="preserve"> Phương án bảo đảm an toàn thông tin phải đáp ứng các yê</w:t>
      </w:r>
      <w:r w:rsidR="00697EAF" w:rsidRPr="008E615E">
        <w:rPr>
          <w:lang w:val="vi-VN"/>
        </w:rPr>
        <w:t>u</w:t>
      </w:r>
      <w:r w:rsidR="009A1498" w:rsidRPr="008E615E">
        <w:t xml:space="preserve"> cầu tối thiểu theo quy định tại </w:t>
      </w:r>
      <w:r w:rsidR="00752991" w:rsidRPr="008E615E">
        <w:t>Thông tư 03/2017/TT-BTTTT ngày 24/4/2017</w:t>
      </w:r>
      <w:r w:rsidR="00FA225B" w:rsidRPr="008E615E">
        <w:t xml:space="preserve"> </w:t>
      </w:r>
      <w:r w:rsidR="00895723" w:rsidRPr="008E615E">
        <w:t>và hướng dẫn tại tiêu chuẩn quố</w:t>
      </w:r>
      <w:r w:rsidR="009600BF">
        <w:t>c gia TCVN 11930:2017;</w:t>
      </w:r>
    </w:p>
    <w:p w14:paraId="43D4C2F0" w14:textId="72E00D03" w:rsidR="00895723" w:rsidRPr="008E615E" w:rsidRDefault="009528D0" w:rsidP="00D64CCD">
      <w:pPr>
        <w:pStyle w:val="0NoiDung"/>
      </w:pPr>
      <w:r w:rsidRPr="008E615E">
        <w:t>d)</w:t>
      </w:r>
      <w:r w:rsidR="00864E40" w:rsidRPr="008E615E">
        <w:t xml:space="preserve"> Trung tâm dữ liệu có kết nối vào mạng Truyền số liệu chuyên dùng phải đáp ứng các quy định tại Thông tư</w:t>
      </w:r>
      <w:r w:rsidR="00752991" w:rsidRPr="008E615E">
        <w:t xml:space="preserve"> số 12/2019/TT-BTTTT ngày 05/11/2019</w:t>
      </w:r>
      <w:r w:rsidR="0052449E">
        <w:t>;</w:t>
      </w:r>
    </w:p>
    <w:p w14:paraId="71D7E025" w14:textId="18602E51" w:rsidR="00F3686B" w:rsidRPr="008E615E" w:rsidRDefault="00F3686B" w:rsidP="00F3686B">
      <w:pPr>
        <w:pStyle w:val="0NoiDung"/>
      </w:pPr>
      <w:r w:rsidRPr="008E615E">
        <w:t xml:space="preserve">đ) </w:t>
      </w:r>
      <w:r w:rsidR="00A941A2" w:rsidRPr="008E615E">
        <w:t>Giải pháp nền tảng điện toán đám mây của TTDL đ</w:t>
      </w:r>
      <w:r w:rsidRPr="008E615E">
        <w:t>áp ứng các yêu cầu an toàn theo văn bản “Hướng dẫn bộ tiêu chí, chỉ tiêu kỹ thuật để đánh giá và lựa chọn giải pháp nền tảng điện toán đám mây phục vụ Chính phủ điện tử/Chính quyền điện tử” tại Công văn số 1145/BTTTT-CATTT của Bộ Thông tin và Truyề</w:t>
      </w:r>
      <w:r w:rsidR="009600BF">
        <w:t>n thông ngày 03/04/2020</w:t>
      </w:r>
      <w:r w:rsidR="0052449E">
        <w:t>.</w:t>
      </w:r>
    </w:p>
    <w:p w14:paraId="174671F4" w14:textId="52BF57FB" w:rsidR="00D64CCD" w:rsidRPr="008E615E" w:rsidRDefault="0008265C" w:rsidP="00F52EA7">
      <w:pPr>
        <w:pStyle w:val="Heading1"/>
        <w:rPr>
          <w:i/>
        </w:rPr>
      </w:pPr>
      <w:r w:rsidRPr="008E615E">
        <w:t>2</w:t>
      </w:r>
      <w:r w:rsidR="00D64CCD" w:rsidRPr="008E615E">
        <w:t>. Y</w:t>
      </w:r>
      <w:r w:rsidR="00B34813" w:rsidRPr="008E615E">
        <w:t>êu cầu an toàn</w:t>
      </w:r>
      <w:r w:rsidR="0055767C">
        <w:t xml:space="preserve"> thông tin tối thiểu</w:t>
      </w:r>
      <w:r w:rsidR="00B34813" w:rsidRPr="008E615E">
        <w:t xml:space="preserve"> </w:t>
      </w:r>
      <w:r w:rsidR="00A14174" w:rsidRPr="008E615E">
        <w:t xml:space="preserve">đối với TTDL </w:t>
      </w:r>
      <w:r w:rsidR="00D37F9A">
        <w:t xml:space="preserve">phục vụ CPĐT </w:t>
      </w:r>
    </w:p>
    <w:p w14:paraId="6243A3A6" w14:textId="10CFB1CB" w:rsidR="00CE29C8" w:rsidRPr="008E615E" w:rsidRDefault="00C961ED" w:rsidP="00775CBF">
      <w:pPr>
        <w:pStyle w:val="0NoiDung"/>
      </w:pPr>
      <w:r w:rsidRPr="008E615E">
        <w:t>a</w:t>
      </w:r>
      <w:r w:rsidR="009528D0" w:rsidRPr="008E615E">
        <w:t>)</w:t>
      </w:r>
      <w:r w:rsidR="00D64CCD" w:rsidRPr="008E615E">
        <w:t xml:space="preserve"> </w:t>
      </w:r>
      <w:r w:rsidR="00876F6E" w:rsidRPr="008E615E">
        <w:t xml:space="preserve">Đáp ứng các yêu cầu an toàn cơ bản cấp độ 3 tại Tiêu chuẩn quốc gia TCVN 11930:2017 về </w:t>
      </w:r>
      <w:r w:rsidR="00BE696B" w:rsidRPr="008E615E">
        <w:t>y</w:t>
      </w:r>
      <w:r w:rsidR="00876F6E" w:rsidRPr="008E615E">
        <w:t>êu cầu an toàn cơ bản về hệ thống thông tin theo cấp độ</w:t>
      </w:r>
      <w:r w:rsidR="00546A6D">
        <w:t>;</w:t>
      </w:r>
    </w:p>
    <w:p w14:paraId="56587EA9" w14:textId="07A7E58A" w:rsidR="00876F6E" w:rsidRPr="008E615E" w:rsidRDefault="00824BAE" w:rsidP="00876F6E">
      <w:pPr>
        <w:pStyle w:val="0NoiDung"/>
        <w:rPr>
          <w:spacing w:val="-6"/>
        </w:rPr>
      </w:pPr>
      <w:bookmarkStart w:id="0" w:name="_GoBack"/>
      <w:r w:rsidRPr="008E615E">
        <w:rPr>
          <w:spacing w:val="-6"/>
        </w:rPr>
        <w:lastRenderedPageBreak/>
        <w:t>b</w:t>
      </w:r>
      <w:r w:rsidR="009528D0" w:rsidRPr="008E615E">
        <w:rPr>
          <w:spacing w:val="-6"/>
        </w:rPr>
        <w:t>)</w:t>
      </w:r>
      <w:r w:rsidR="00CE29C8" w:rsidRPr="008E615E">
        <w:rPr>
          <w:spacing w:val="-6"/>
        </w:rPr>
        <w:t xml:space="preserve"> </w:t>
      </w:r>
      <w:r w:rsidR="00876F6E" w:rsidRPr="008E615E">
        <w:rPr>
          <w:spacing w:val="-6"/>
        </w:rPr>
        <w:t xml:space="preserve">Việc thiết kế, thiết lập hệ thống thông tin của </w:t>
      </w:r>
      <w:r w:rsidR="009A4B42">
        <w:rPr>
          <w:spacing w:val="-6"/>
        </w:rPr>
        <w:t>bên thuê ngoài dịch vụ CNTT</w:t>
      </w:r>
      <w:r w:rsidR="00876F6E" w:rsidRPr="008E615E">
        <w:rPr>
          <w:spacing w:val="-6"/>
        </w:rPr>
        <w:t xml:space="preserve"> phải đáp ứng các yêu cầu:</w:t>
      </w:r>
    </w:p>
    <w:p w14:paraId="4930C7C8" w14:textId="185C1F5D" w:rsidR="00876F6E" w:rsidRPr="008E615E" w:rsidRDefault="009528D0" w:rsidP="00876F6E">
      <w:pPr>
        <w:pStyle w:val="0NoiDung"/>
      </w:pPr>
      <w:r w:rsidRPr="008E615E">
        <w:t xml:space="preserve">- </w:t>
      </w:r>
      <w:r w:rsidR="00876F6E" w:rsidRPr="008E615E">
        <w:t xml:space="preserve">Hệ thống phải được thiết kế tách riêng, độc lập với các hệ thống khác về lô-gíc (lớp </w:t>
      </w:r>
      <w:r w:rsidR="004D2237" w:rsidRPr="008E615E">
        <w:t>mạng</w:t>
      </w:r>
      <w:r w:rsidR="00876F6E" w:rsidRPr="008E615E">
        <w:t>) và có biện pháp quản lý truy cập giữa các hệ thống;</w:t>
      </w:r>
    </w:p>
    <w:bookmarkEnd w:id="0"/>
    <w:p w14:paraId="4944F4F8" w14:textId="212C03EF" w:rsidR="00876F6E" w:rsidRPr="008E615E" w:rsidRDefault="009528D0" w:rsidP="00876F6E">
      <w:pPr>
        <w:pStyle w:val="0NoiDung"/>
      </w:pPr>
      <w:r w:rsidRPr="008E615E">
        <w:t>-</w:t>
      </w:r>
      <w:r w:rsidR="00876F6E" w:rsidRPr="008E615E">
        <w:t xml:space="preserve"> Các vùng mạng trong hệ thống phải được thiết kế tách riêng, độc lập với nhau về lô-gíc (lớp </w:t>
      </w:r>
      <w:r w:rsidR="004D2237" w:rsidRPr="008E615E">
        <w:t>mạng</w:t>
      </w:r>
      <w:r w:rsidR="00876F6E" w:rsidRPr="008E615E">
        <w:t>) và có biện pháp quản lý truy cập giữa các vùng mạng</w:t>
      </w:r>
      <w:r w:rsidR="008D45FB" w:rsidRPr="008E615E">
        <w:t>;</w:t>
      </w:r>
    </w:p>
    <w:p w14:paraId="66EF6CA5" w14:textId="550D4138" w:rsidR="00876F6E" w:rsidRPr="008E615E" w:rsidRDefault="009528D0" w:rsidP="00876F6E">
      <w:pPr>
        <w:pStyle w:val="0NoiDung"/>
      </w:pPr>
      <w:r w:rsidRPr="008E615E">
        <w:t>-</w:t>
      </w:r>
      <w:r w:rsidR="00876F6E" w:rsidRPr="008E615E">
        <w:t xml:space="preserve"> Có phân vùng lưu trữ được phân tách độc lập về lô-gíc;</w:t>
      </w:r>
    </w:p>
    <w:p w14:paraId="57E9F291" w14:textId="177C83F2" w:rsidR="00D64CCD" w:rsidRPr="008E615E" w:rsidRDefault="009528D0" w:rsidP="00876F6E">
      <w:pPr>
        <w:pStyle w:val="0NoiDung"/>
      </w:pPr>
      <w:r w:rsidRPr="008E615E">
        <w:t>-</w:t>
      </w:r>
      <w:r w:rsidR="00876F6E" w:rsidRPr="008E615E">
        <w:t xml:space="preserve"> Các thiết bị mạng chính bao gồm: cổng kết nối, thiết bị chuyển mạch trung tâm, thiết bị tường lửa và thiết bị định tuyến biên (nếu có) phải được phân tách độc lập về lô-gíc.</w:t>
      </w:r>
    </w:p>
    <w:p w14:paraId="450B87A8" w14:textId="1908BA55" w:rsidR="00D64CCD" w:rsidRPr="008E615E" w:rsidRDefault="0008265C" w:rsidP="00F52EA7">
      <w:pPr>
        <w:pStyle w:val="Heading1"/>
        <w:rPr>
          <w:i/>
        </w:rPr>
      </w:pPr>
      <w:r w:rsidRPr="008E615E">
        <w:t>3</w:t>
      </w:r>
      <w:r w:rsidR="00D64CCD" w:rsidRPr="008E615E">
        <w:t xml:space="preserve">. </w:t>
      </w:r>
      <w:r w:rsidR="000C6900" w:rsidRPr="008E615E">
        <w:t>Yêu cầu an toàn</w:t>
      </w:r>
      <w:r w:rsidR="000C6900">
        <w:t xml:space="preserve"> thông tin tối thiểu</w:t>
      </w:r>
      <w:r w:rsidR="000C6900" w:rsidRPr="008E615E">
        <w:t xml:space="preserve"> đối với TTDL </w:t>
      </w:r>
      <w:r w:rsidR="000C6900">
        <w:t>phục vụ CPĐT đối với hệ thống thông tin từ cấp độ 4 đến cấp độ 5</w:t>
      </w:r>
    </w:p>
    <w:p w14:paraId="0E4CCD2E" w14:textId="0AE47DFC" w:rsidR="00CE29C8" w:rsidRPr="008E615E" w:rsidRDefault="00824BAE" w:rsidP="00CA0847">
      <w:pPr>
        <w:pStyle w:val="0NoiDung"/>
      </w:pPr>
      <w:r w:rsidRPr="008E615E">
        <w:t>a</w:t>
      </w:r>
      <w:r w:rsidR="009528D0" w:rsidRPr="008E615E">
        <w:t>)</w:t>
      </w:r>
      <w:r w:rsidR="00CA0847" w:rsidRPr="008E615E">
        <w:t xml:space="preserve"> </w:t>
      </w:r>
      <w:r w:rsidR="004D3B87" w:rsidRPr="008E615E">
        <w:t xml:space="preserve">Đáp ứng các yêu cầu an toàn cơ bản cấp độ </w:t>
      </w:r>
      <w:r w:rsidR="00C64C00">
        <w:t xml:space="preserve">4 hoặc 5 tương ứng với hệ thống thông tin được triển khai trên đó theo </w:t>
      </w:r>
      <w:r w:rsidR="004D3B87" w:rsidRPr="008E615E">
        <w:t>Tiêu chuẩn quốc gia TCVN 11930:2017</w:t>
      </w:r>
      <w:r w:rsidR="00546A6D">
        <w:t>;</w:t>
      </w:r>
    </w:p>
    <w:p w14:paraId="24C6C464" w14:textId="64F0C7A6" w:rsidR="004D3B87" w:rsidRPr="008E615E" w:rsidRDefault="00824BAE" w:rsidP="004D3B87">
      <w:pPr>
        <w:pStyle w:val="0NoiDung"/>
        <w:rPr>
          <w:spacing w:val="-6"/>
        </w:rPr>
      </w:pPr>
      <w:r w:rsidRPr="008E615E">
        <w:rPr>
          <w:spacing w:val="-6"/>
        </w:rPr>
        <w:t>b</w:t>
      </w:r>
      <w:r w:rsidR="009528D0" w:rsidRPr="008E615E">
        <w:rPr>
          <w:spacing w:val="-6"/>
        </w:rPr>
        <w:t>)</w:t>
      </w:r>
      <w:r w:rsidR="00CE29C8" w:rsidRPr="008E615E">
        <w:rPr>
          <w:spacing w:val="-6"/>
        </w:rPr>
        <w:t xml:space="preserve"> </w:t>
      </w:r>
      <w:r w:rsidR="004D3B87" w:rsidRPr="008E615E">
        <w:rPr>
          <w:spacing w:val="-6"/>
        </w:rPr>
        <w:t xml:space="preserve">Việc thiết kế, thiết lập hệ thống thông tin </w:t>
      </w:r>
      <w:r w:rsidR="009A4B42" w:rsidRPr="008E615E">
        <w:rPr>
          <w:spacing w:val="-6"/>
        </w:rPr>
        <w:t xml:space="preserve">của </w:t>
      </w:r>
      <w:r w:rsidR="009A4B42">
        <w:rPr>
          <w:spacing w:val="-6"/>
        </w:rPr>
        <w:t>bên thuê ngoài dịch vụ CNTT</w:t>
      </w:r>
      <w:r w:rsidR="004D3B87" w:rsidRPr="008E615E">
        <w:rPr>
          <w:spacing w:val="-6"/>
        </w:rPr>
        <w:t xml:space="preserve"> phải đáp ứng các yêu cầu:</w:t>
      </w:r>
    </w:p>
    <w:p w14:paraId="6C373926" w14:textId="08EC7EFE" w:rsidR="004D3B87" w:rsidRPr="008E615E" w:rsidRDefault="009528D0" w:rsidP="004D3B87">
      <w:pPr>
        <w:pStyle w:val="0NoiDung"/>
      </w:pPr>
      <w:r w:rsidRPr="008E615E">
        <w:t>-</w:t>
      </w:r>
      <w:r w:rsidR="004D3B87" w:rsidRPr="008E615E">
        <w:t xml:space="preserve"> Hệ thống phải được thiết kế tách riêng, độc lập với các hệ thống khác về vật lý và có biện pháp quản lý truy cập giữa các hệ thống;</w:t>
      </w:r>
    </w:p>
    <w:p w14:paraId="7B164513" w14:textId="0428158F" w:rsidR="004D3B87" w:rsidRPr="008E615E" w:rsidRDefault="009528D0" w:rsidP="004D3B87">
      <w:pPr>
        <w:pStyle w:val="0NoiDung"/>
      </w:pPr>
      <w:r w:rsidRPr="008E615E">
        <w:t>-</w:t>
      </w:r>
      <w:r w:rsidR="004D3B87" w:rsidRPr="008E615E">
        <w:t xml:space="preserve"> Các vùng mạng trong hệ thống phải được thiết kế tách riêng, độc lập v</w:t>
      </w:r>
      <w:r w:rsidR="0057172F">
        <w:t>ớ</w:t>
      </w:r>
      <w:r w:rsidR="004D3B87" w:rsidRPr="008E615E">
        <w:t xml:space="preserve">i nhau về </w:t>
      </w:r>
      <w:r w:rsidR="008D45FB" w:rsidRPr="008E615E">
        <w:t xml:space="preserve">lô-gic </w:t>
      </w:r>
      <w:r w:rsidR="004D3B87" w:rsidRPr="008E615E">
        <w:t xml:space="preserve">(lớp </w:t>
      </w:r>
      <w:r w:rsidR="004D2237" w:rsidRPr="008E615E">
        <w:t>mạng</w:t>
      </w:r>
      <w:r w:rsidR="004D3B87" w:rsidRPr="008E615E">
        <w:t>) và có biện pháp quản lý truy cập giữa các vùng mạng;</w:t>
      </w:r>
    </w:p>
    <w:p w14:paraId="57AFDF6C" w14:textId="13B0B254" w:rsidR="004D3B87" w:rsidRPr="008E615E" w:rsidRDefault="009528D0" w:rsidP="004D3B87">
      <w:pPr>
        <w:pStyle w:val="0NoiDung"/>
      </w:pPr>
      <w:r w:rsidRPr="008E615E">
        <w:t>-</w:t>
      </w:r>
      <w:r w:rsidR="004D3B87" w:rsidRPr="008E615E">
        <w:t xml:space="preserve"> Có phân vùng lưu trữ được phân tách độc lập về vật lý;</w:t>
      </w:r>
    </w:p>
    <w:p w14:paraId="33680CEB" w14:textId="24225655" w:rsidR="00D64CCD" w:rsidRPr="008E615E" w:rsidRDefault="009528D0" w:rsidP="004D3B87">
      <w:pPr>
        <w:pStyle w:val="0NoiDung"/>
      </w:pPr>
      <w:r w:rsidRPr="008E615E">
        <w:t>-</w:t>
      </w:r>
      <w:r w:rsidR="004D3B87" w:rsidRPr="008E615E">
        <w:t xml:space="preserve"> Các thiết bị mạng chính bao gồm: cổng kết nối, thiết bị chuyển mạch trung tâm, thiết bị tường lửa và thiết bị định tuyến biên (nếu có) phải được phân tách độc lập về vật lý.</w:t>
      </w:r>
    </w:p>
    <w:p w14:paraId="1F05F327" w14:textId="01854F57" w:rsidR="00E80DEB" w:rsidRPr="008E615E" w:rsidRDefault="00E80DEB" w:rsidP="00F52EA7">
      <w:pPr>
        <w:pStyle w:val="Heading1"/>
      </w:pPr>
      <w:r w:rsidRPr="008E615E">
        <w:t xml:space="preserve">4. Yêu cầu an toàn cơ bản về kỹ thuật </w:t>
      </w:r>
      <w:r w:rsidR="008D45FB" w:rsidRPr="008E615E">
        <w:t xml:space="preserve">đối với TTDL phục vụ </w:t>
      </w:r>
      <w:r w:rsidR="00CB5F79">
        <w:t>CPĐT</w:t>
      </w:r>
      <w:r w:rsidR="008D45FB" w:rsidRPr="008E615E">
        <w:t xml:space="preserve"> </w:t>
      </w:r>
      <w:r w:rsidRPr="008E615E">
        <w:t>theo tiêu chuẩn TCVN 11930:2017</w:t>
      </w:r>
    </w:p>
    <w:p w14:paraId="522205EB" w14:textId="44CA278E" w:rsidR="00E80DEB" w:rsidRPr="008E615E" w:rsidRDefault="00E80DEB" w:rsidP="00E80DEB">
      <w:pPr>
        <w:pStyle w:val="Heading2"/>
      </w:pPr>
      <w:r w:rsidRPr="008E615E">
        <w:rPr>
          <w:lang w:val="en-GB"/>
        </w:rPr>
        <w:t>4.1.</w:t>
      </w:r>
      <w:r w:rsidRPr="008E615E">
        <w:t xml:space="preserve"> Yêu cầu an toàn hạ tầng mạng</w:t>
      </w:r>
    </w:p>
    <w:p w14:paraId="38934B09" w14:textId="284F7C21" w:rsidR="00631E3A" w:rsidRPr="008E615E" w:rsidRDefault="00631E3A" w:rsidP="00631E3A">
      <w:pPr>
        <w:pStyle w:val="0NoiDung"/>
      </w:pPr>
      <w:r w:rsidRPr="008E615E">
        <w:t>a) Yêu cầu về thiết lập, cấu hình hệ thống</w:t>
      </w:r>
    </w:p>
    <w:p w14:paraId="1A5C57AB" w14:textId="646DBD32" w:rsidR="00BF192A" w:rsidRDefault="00CD08C8" w:rsidP="00BF192A">
      <w:pPr>
        <w:pStyle w:val="0NoiDung"/>
        <w:rPr>
          <w:color w:val="000000"/>
        </w:rPr>
      </w:pPr>
      <w:r w:rsidRPr="008E615E">
        <w:t xml:space="preserve">Yêu cầu an toàn đối với hạ tầng mạng bao gồm 07 nhóm yêu cầu, được tham chiếu trong </w:t>
      </w:r>
      <w:r w:rsidRPr="008E615E">
        <w:rPr>
          <w:color w:val="000000"/>
        </w:rPr>
        <w:t>tiêu chuẩn quốc gia TCVN 11930:2017 như sau:</w:t>
      </w:r>
    </w:p>
    <w:p w14:paraId="61000606" w14:textId="1E764CFF" w:rsidR="005C4B9C" w:rsidRDefault="005C4B9C" w:rsidP="00BF192A">
      <w:pPr>
        <w:pStyle w:val="0NoiDung"/>
        <w:rPr>
          <w:color w:val="000000"/>
        </w:rPr>
      </w:pPr>
    </w:p>
    <w:p w14:paraId="3B74A0A3" w14:textId="77777777" w:rsidR="005C4B9C" w:rsidRPr="008E615E" w:rsidRDefault="005C4B9C" w:rsidP="00BF192A">
      <w:pPr>
        <w:pStyle w:val="0NoiDung"/>
      </w:pPr>
    </w:p>
    <w:p w14:paraId="4670BE6C" w14:textId="7FEAD17A" w:rsidR="00E55C71" w:rsidRPr="008E615E" w:rsidRDefault="00E55C71" w:rsidP="00E55C71">
      <w:pPr>
        <w:pStyle w:val="0NoiDung"/>
        <w:jc w:val="center"/>
        <w:rPr>
          <w:b/>
          <w:bCs/>
          <w:i/>
          <w:iCs/>
        </w:rPr>
      </w:pPr>
      <w:r w:rsidRPr="008E615E">
        <w:rPr>
          <w:b/>
          <w:bCs/>
          <w:i/>
          <w:iCs/>
        </w:rPr>
        <w:lastRenderedPageBreak/>
        <w:t xml:space="preserve">Bảng 1. Bảng tham chiếu </w:t>
      </w:r>
      <w:r w:rsidR="00056DD3" w:rsidRPr="008E615E">
        <w:rPr>
          <w:b/>
          <w:bCs/>
          <w:i/>
          <w:iCs/>
        </w:rPr>
        <w:t>yêu cầu an toàn hạ tầng mạng</w:t>
      </w:r>
      <w:r w:rsidRPr="008E615E">
        <w:rPr>
          <w:b/>
          <w:bCs/>
          <w:i/>
          <w:iCs/>
        </w:rPr>
        <w:t xml:space="preserve"> </w:t>
      </w:r>
    </w:p>
    <w:tbl>
      <w:tblPr>
        <w:tblStyle w:val="TableGrid1"/>
        <w:tblW w:w="9351" w:type="dxa"/>
        <w:jc w:val="center"/>
        <w:tblLook w:val="04A0" w:firstRow="1" w:lastRow="0" w:firstColumn="1" w:lastColumn="0" w:noHBand="0" w:noVBand="1"/>
      </w:tblPr>
      <w:tblGrid>
        <w:gridCol w:w="851"/>
        <w:gridCol w:w="987"/>
        <w:gridCol w:w="1276"/>
        <w:gridCol w:w="1276"/>
        <w:gridCol w:w="1134"/>
        <w:gridCol w:w="1275"/>
        <w:gridCol w:w="1276"/>
        <w:gridCol w:w="1276"/>
      </w:tblGrid>
      <w:tr w:rsidR="002D4742" w:rsidRPr="008E615E" w14:paraId="7929436F" w14:textId="77777777" w:rsidTr="002D4742">
        <w:trPr>
          <w:jc w:val="center"/>
        </w:trPr>
        <w:tc>
          <w:tcPr>
            <w:tcW w:w="851" w:type="dxa"/>
          </w:tcPr>
          <w:p w14:paraId="4AC13AFB" w14:textId="468AAB7F"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Cấp độ</w:t>
            </w:r>
          </w:p>
        </w:tc>
        <w:tc>
          <w:tcPr>
            <w:tcW w:w="987" w:type="dxa"/>
          </w:tcPr>
          <w:p w14:paraId="18594B15" w14:textId="0821974D"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t>Thiết kế hệ thống</w:t>
            </w:r>
          </w:p>
        </w:tc>
        <w:tc>
          <w:tcPr>
            <w:tcW w:w="1276" w:type="dxa"/>
          </w:tcPr>
          <w:p w14:paraId="34A2109D" w14:textId="0F1A6D29"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t>Kiểm soát truy cập từ bên ngoài mạng</w:t>
            </w:r>
          </w:p>
        </w:tc>
        <w:tc>
          <w:tcPr>
            <w:tcW w:w="1276" w:type="dxa"/>
          </w:tcPr>
          <w:p w14:paraId="4864226A" w14:textId="1E4061AB"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t>Kiểm soát truy cập từ bên trong mạng</w:t>
            </w:r>
          </w:p>
        </w:tc>
        <w:tc>
          <w:tcPr>
            <w:tcW w:w="1134" w:type="dxa"/>
          </w:tcPr>
          <w:p w14:paraId="589E77DA" w14:textId="5EBDE061"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t>Nhật ký hệ thống</w:t>
            </w:r>
          </w:p>
        </w:tc>
        <w:tc>
          <w:tcPr>
            <w:tcW w:w="1275" w:type="dxa"/>
          </w:tcPr>
          <w:p w14:paraId="5268B8D7" w14:textId="0FAB782A"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t>Phòng chống xâm nhập</w:t>
            </w:r>
          </w:p>
        </w:tc>
        <w:tc>
          <w:tcPr>
            <w:tcW w:w="1276" w:type="dxa"/>
          </w:tcPr>
          <w:p w14:paraId="0971AEAE" w14:textId="2836FA05" w:rsidR="002D4742" w:rsidRPr="008E615E" w:rsidRDefault="002D4742" w:rsidP="002D4742">
            <w:pPr>
              <w:suppressAutoHyphens w:val="0"/>
              <w:spacing w:before="60" w:after="60"/>
              <w:jc w:val="center"/>
            </w:pPr>
            <w:r w:rsidRPr="008E615E">
              <w:t>Phòng chống phần mềm độc hại trên môi trường mạng</w:t>
            </w:r>
          </w:p>
        </w:tc>
        <w:tc>
          <w:tcPr>
            <w:tcW w:w="1276" w:type="dxa"/>
          </w:tcPr>
          <w:p w14:paraId="1687F75C" w14:textId="05936DD0" w:rsidR="002D4742" w:rsidRPr="008E615E" w:rsidRDefault="002D4742" w:rsidP="002D4742">
            <w:pPr>
              <w:suppressAutoHyphens w:val="0"/>
              <w:spacing w:before="60" w:after="60"/>
              <w:jc w:val="center"/>
            </w:pPr>
            <w:r w:rsidRPr="008E615E">
              <w:t>Bảo vệ thiết bị hệ thống</w:t>
            </w:r>
          </w:p>
        </w:tc>
      </w:tr>
      <w:tr w:rsidR="002D4742" w:rsidRPr="008E615E" w14:paraId="3EFE7F74" w14:textId="77777777" w:rsidTr="00D154D3">
        <w:trPr>
          <w:jc w:val="center"/>
        </w:trPr>
        <w:tc>
          <w:tcPr>
            <w:tcW w:w="851" w:type="dxa"/>
            <w:vAlign w:val="center"/>
          </w:tcPr>
          <w:p w14:paraId="5029229D" w14:textId="77777777"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Cấp độ 3</w:t>
            </w:r>
          </w:p>
        </w:tc>
        <w:tc>
          <w:tcPr>
            <w:tcW w:w="987" w:type="dxa"/>
            <w:vAlign w:val="center"/>
          </w:tcPr>
          <w:p w14:paraId="089825BC" w14:textId="5E4F4B01"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7.2.1.1</w:t>
            </w:r>
          </w:p>
        </w:tc>
        <w:tc>
          <w:tcPr>
            <w:tcW w:w="1276" w:type="dxa"/>
            <w:vAlign w:val="center"/>
          </w:tcPr>
          <w:p w14:paraId="4FEC4ADA" w14:textId="145B06DC"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7.2.1.2</w:t>
            </w:r>
          </w:p>
        </w:tc>
        <w:tc>
          <w:tcPr>
            <w:tcW w:w="1276" w:type="dxa"/>
            <w:vAlign w:val="center"/>
          </w:tcPr>
          <w:p w14:paraId="370077D2" w14:textId="0BCEF499"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7.2.1.3</w:t>
            </w:r>
          </w:p>
        </w:tc>
        <w:tc>
          <w:tcPr>
            <w:tcW w:w="1134" w:type="dxa"/>
            <w:vAlign w:val="center"/>
          </w:tcPr>
          <w:p w14:paraId="5B8ABF73" w14:textId="74331091"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7.2.1.4</w:t>
            </w:r>
          </w:p>
        </w:tc>
        <w:tc>
          <w:tcPr>
            <w:tcW w:w="1275" w:type="dxa"/>
            <w:vAlign w:val="center"/>
          </w:tcPr>
          <w:p w14:paraId="74DF7431" w14:textId="6D3A04B9"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7.2.1.5</w:t>
            </w:r>
          </w:p>
        </w:tc>
        <w:tc>
          <w:tcPr>
            <w:tcW w:w="1276" w:type="dxa"/>
            <w:vAlign w:val="center"/>
          </w:tcPr>
          <w:p w14:paraId="618152D1" w14:textId="6928A795"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7.2.1.6</w:t>
            </w:r>
          </w:p>
        </w:tc>
        <w:tc>
          <w:tcPr>
            <w:tcW w:w="1276" w:type="dxa"/>
            <w:vAlign w:val="center"/>
          </w:tcPr>
          <w:p w14:paraId="3B797EB3" w14:textId="767C8490"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7.2.1.7</w:t>
            </w:r>
          </w:p>
        </w:tc>
      </w:tr>
      <w:tr w:rsidR="002D4742" w:rsidRPr="008E615E" w14:paraId="4B1E4504" w14:textId="77777777" w:rsidTr="00D154D3">
        <w:trPr>
          <w:jc w:val="center"/>
        </w:trPr>
        <w:tc>
          <w:tcPr>
            <w:tcW w:w="851" w:type="dxa"/>
            <w:vAlign w:val="center"/>
          </w:tcPr>
          <w:p w14:paraId="446C6A98" w14:textId="77777777"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Cấp độ 4</w:t>
            </w:r>
          </w:p>
        </w:tc>
        <w:tc>
          <w:tcPr>
            <w:tcW w:w="987" w:type="dxa"/>
            <w:vAlign w:val="center"/>
          </w:tcPr>
          <w:p w14:paraId="19F18C01" w14:textId="4D8A7332"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8.2.1.1</w:t>
            </w:r>
          </w:p>
        </w:tc>
        <w:tc>
          <w:tcPr>
            <w:tcW w:w="1276" w:type="dxa"/>
            <w:vAlign w:val="center"/>
          </w:tcPr>
          <w:p w14:paraId="6294BDEE" w14:textId="0C315397"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8.2.1.2</w:t>
            </w:r>
          </w:p>
        </w:tc>
        <w:tc>
          <w:tcPr>
            <w:tcW w:w="1276" w:type="dxa"/>
            <w:vAlign w:val="center"/>
          </w:tcPr>
          <w:p w14:paraId="7F473CCE" w14:textId="0F8D13F8"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8.2.1.3</w:t>
            </w:r>
          </w:p>
        </w:tc>
        <w:tc>
          <w:tcPr>
            <w:tcW w:w="1134" w:type="dxa"/>
            <w:vAlign w:val="center"/>
          </w:tcPr>
          <w:p w14:paraId="498B96C6" w14:textId="7463E2A3"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8.2.1.4</w:t>
            </w:r>
          </w:p>
        </w:tc>
        <w:tc>
          <w:tcPr>
            <w:tcW w:w="1275" w:type="dxa"/>
            <w:vAlign w:val="center"/>
          </w:tcPr>
          <w:p w14:paraId="0B240007" w14:textId="052CD376"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8.2.1.5</w:t>
            </w:r>
          </w:p>
        </w:tc>
        <w:tc>
          <w:tcPr>
            <w:tcW w:w="1276" w:type="dxa"/>
            <w:vAlign w:val="center"/>
          </w:tcPr>
          <w:p w14:paraId="422649C9" w14:textId="389E6B55"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8.2.1.6</w:t>
            </w:r>
          </w:p>
        </w:tc>
        <w:tc>
          <w:tcPr>
            <w:tcW w:w="1276" w:type="dxa"/>
            <w:vAlign w:val="center"/>
          </w:tcPr>
          <w:p w14:paraId="7F21B4B3" w14:textId="4BC2D5DF"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8.2.1.7</w:t>
            </w:r>
          </w:p>
        </w:tc>
      </w:tr>
      <w:tr w:rsidR="002D4742" w:rsidRPr="008E615E" w14:paraId="29E19003" w14:textId="77777777" w:rsidTr="00D154D3">
        <w:trPr>
          <w:jc w:val="center"/>
        </w:trPr>
        <w:tc>
          <w:tcPr>
            <w:tcW w:w="851" w:type="dxa"/>
            <w:vAlign w:val="center"/>
          </w:tcPr>
          <w:p w14:paraId="634A8C62" w14:textId="77777777"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Cấp độ 5</w:t>
            </w:r>
          </w:p>
        </w:tc>
        <w:tc>
          <w:tcPr>
            <w:tcW w:w="987" w:type="dxa"/>
            <w:vAlign w:val="center"/>
          </w:tcPr>
          <w:p w14:paraId="7FAB76F3" w14:textId="256FF10C"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9.2.1.1</w:t>
            </w:r>
          </w:p>
        </w:tc>
        <w:tc>
          <w:tcPr>
            <w:tcW w:w="1276" w:type="dxa"/>
            <w:vAlign w:val="center"/>
          </w:tcPr>
          <w:p w14:paraId="6FFF3EF6" w14:textId="06257162"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9.2.1.2</w:t>
            </w:r>
          </w:p>
        </w:tc>
        <w:tc>
          <w:tcPr>
            <w:tcW w:w="1276" w:type="dxa"/>
            <w:vAlign w:val="center"/>
          </w:tcPr>
          <w:p w14:paraId="2E1F58C8" w14:textId="1C900EAB"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9.2.1.3</w:t>
            </w:r>
          </w:p>
        </w:tc>
        <w:tc>
          <w:tcPr>
            <w:tcW w:w="1134" w:type="dxa"/>
            <w:vAlign w:val="center"/>
          </w:tcPr>
          <w:p w14:paraId="5551D41F" w14:textId="40229AE4"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9.2.1.4</w:t>
            </w:r>
          </w:p>
        </w:tc>
        <w:tc>
          <w:tcPr>
            <w:tcW w:w="1275" w:type="dxa"/>
            <w:vAlign w:val="center"/>
          </w:tcPr>
          <w:p w14:paraId="3F438A25" w14:textId="5E00FC28"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9.2.1.5</w:t>
            </w:r>
          </w:p>
        </w:tc>
        <w:tc>
          <w:tcPr>
            <w:tcW w:w="1276" w:type="dxa"/>
            <w:vAlign w:val="center"/>
          </w:tcPr>
          <w:p w14:paraId="03C2474A" w14:textId="67359B79"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9.2.1.6</w:t>
            </w:r>
          </w:p>
        </w:tc>
        <w:tc>
          <w:tcPr>
            <w:tcW w:w="1276" w:type="dxa"/>
            <w:vAlign w:val="center"/>
          </w:tcPr>
          <w:p w14:paraId="1D1781F7" w14:textId="36179553" w:rsidR="002D4742" w:rsidRPr="008E615E" w:rsidRDefault="002D4742" w:rsidP="002D4742">
            <w:pPr>
              <w:suppressAutoHyphens w:val="0"/>
              <w:spacing w:before="60" w:after="60"/>
              <w:jc w:val="center"/>
              <w:rPr>
                <w:rFonts w:eastAsia="Calibri"/>
                <w:color w:val="000000"/>
                <w:spacing w:val="0"/>
                <w:szCs w:val="22"/>
                <w:lang w:val="en-US" w:eastAsia="en-US"/>
              </w:rPr>
            </w:pPr>
            <w:r w:rsidRPr="008E615E">
              <w:rPr>
                <w:rFonts w:eastAsia="Calibri"/>
                <w:color w:val="000000"/>
                <w:spacing w:val="0"/>
                <w:szCs w:val="22"/>
                <w:lang w:val="en-US" w:eastAsia="en-US"/>
              </w:rPr>
              <w:t>9.2.1.7</w:t>
            </w:r>
          </w:p>
        </w:tc>
      </w:tr>
    </w:tbl>
    <w:p w14:paraId="56212153" w14:textId="635EE427" w:rsidR="00E80DEB" w:rsidRPr="008E615E" w:rsidRDefault="00033522" w:rsidP="00E80DEB">
      <w:pPr>
        <w:pStyle w:val="0NoiDung"/>
      </w:pPr>
      <w:r w:rsidRPr="008E615E">
        <w:t xml:space="preserve">b) Yêu cầu về </w:t>
      </w:r>
      <w:r w:rsidR="00674743" w:rsidRPr="008E615E">
        <w:t>phương án bảo vệ</w:t>
      </w:r>
    </w:p>
    <w:p w14:paraId="46998833" w14:textId="28B9E056" w:rsidR="00E55C71" w:rsidRPr="008E615E" w:rsidRDefault="00E55C71" w:rsidP="00E55C71">
      <w:pPr>
        <w:pStyle w:val="0NoiDung"/>
        <w:jc w:val="center"/>
        <w:rPr>
          <w:b/>
          <w:bCs/>
          <w:i/>
          <w:iCs/>
        </w:rPr>
      </w:pPr>
      <w:r w:rsidRPr="008E615E">
        <w:rPr>
          <w:b/>
          <w:bCs/>
          <w:i/>
          <w:iCs/>
        </w:rPr>
        <w:t xml:space="preserve">Bảng 2. Bảng tham chiếu yêu cầu về </w:t>
      </w:r>
      <w:r w:rsidR="00674743" w:rsidRPr="008E615E">
        <w:rPr>
          <w:b/>
          <w:bCs/>
          <w:i/>
          <w:iCs/>
        </w:rPr>
        <w:t>các phương án bảo vệ</w:t>
      </w:r>
    </w:p>
    <w:tbl>
      <w:tblPr>
        <w:tblStyle w:val="TableGrid"/>
        <w:tblW w:w="9072" w:type="dxa"/>
        <w:jc w:val="center"/>
        <w:tblLayout w:type="fixed"/>
        <w:tblLook w:val="04A0" w:firstRow="1" w:lastRow="0" w:firstColumn="1" w:lastColumn="0" w:noHBand="0" w:noVBand="1"/>
      </w:tblPr>
      <w:tblGrid>
        <w:gridCol w:w="851"/>
        <w:gridCol w:w="5670"/>
        <w:gridCol w:w="850"/>
        <w:gridCol w:w="851"/>
        <w:gridCol w:w="850"/>
      </w:tblGrid>
      <w:tr w:rsidR="00E828CD" w:rsidRPr="008E615E" w14:paraId="523586CA" w14:textId="77777777" w:rsidTr="008D45FB">
        <w:trPr>
          <w:jc w:val="center"/>
        </w:trPr>
        <w:tc>
          <w:tcPr>
            <w:tcW w:w="851" w:type="dxa"/>
          </w:tcPr>
          <w:p w14:paraId="1ADCCC90" w14:textId="77777777" w:rsidR="00E828CD" w:rsidRPr="008E615E" w:rsidRDefault="00E828CD" w:rsidP="00E828CD">
            <w:pPr>
              <w:spacing w:before="60" w:after="60"/>
              <w:jc w:val="center"/>
              <w:rPr>
                <w:lang w:val="en-US"/>
              </w:rPr>
            </w:pPr>
            <w:r w:rsidRPr="008E615E">
              <w:rPr>
                <w:lang w:val="en-US"/>
              </w:rPr>
              <w:t>STT</w:t>
            </w:r>
          </w:p>
        </w:tc>
        <w:tc>
          <w:tcPr>
            <w:tcW w:w="5670" w:type="dxa"/>
          </w:tcPr>
          <w:p w14:paraId="23A0733A" w14:textId="77777777" w:rsidR="00E828CD" w:rsidRPr="008E615E" w:rsidRDefault="00E828CD" w:rsidP="00E828CD">
            <w:pPr>
              <w:spacing w:before="60" w:after="60"/>
              <w:jc w:val="center"/>
              <w:rPr>
                <w:spacing w:val="0"/>
                <w:lang w:val="en-US"/>
              </w:rPr>
            </w:pPr>
            <w:r w:rsidRPr="008E615E">
              <w:rPr>
                <w:spacing w:val="0"/>
                <w:lang w:val="en-US"/>
              </w:rPr>
              <w:t>Tên phương án</w:t>
            </w:r>
          </w:p>
        </w:tc>
        <w:tc>
          <w:tcPr>
            <w:tcW w:w="850" w:type="dxa"/>
          </w:tcPr>
          <w:p w14:paraId="352B8851" w14:textId="77777777" w:rsidR="00E828CD" w:rsidRPr="008E615E" w:rsidRDefault="00E828CD" w:rsidP="00E828CD">
            <w:pPr>
              <w:spacing w:before="60" w:after="60"/>
              <w:jc w:val="center"/>
            </w:pPr>
            <w:r w:rsidRPr="008E615E">
              <w:rPr>
                <w:lang w:val="en-US"/>
              </w:rPr>
              <w:t>Cấp độ 3</w:t>
            </w:r>
          </w:p>
        </w:tc>
        <w:tc>
          <w:tcPr>
            <w:tcW w:w="851" w:type="dxa"/>
          </w:tcPr>
          <w:p w14:paraId="62195AA0" w14:textId="77777777" w:rsidR="00E828CD" w:rsidRPr="008E615E" w:rsidRDefault="00E828CD" w:rsidP="00E828CD">
            <w:pPr>
              <w:spacing w:before="60" w:after="60"/>
              <w:jc w:val="center"/>
            </w:pPr>
            <w:r w:rsidRPr="008E615E">
              <w:rPr>
                <w:lang w:val="en-US"/>
              </w:rPr>
              <w:t>Cấp độ 4</w:t>
            </w:r>
          </w:p>
        </w:tc>
        <w:tc>
          <w:tcPr>
            <w:tcW w:w="850" w:type="dxa"/>
          </w:tcPr>
          <w:p w14:paraId="01B685BE" w14:textId="77777777" w:rsidR="00E828CD" w:rsidRPr="008E615E" w:rsidRDefault="00E828CD" w:rsidP="00E828CD">
            <w:pPr>
              <w:spacing w:before="60" w:after="60"/>
              <w:jc w:val="center"/>
            </w:pPr>
            <w:r w:rsidRPr="008E615E">
              <w:rPr>
                <w:lang w:val="en-US"/>
              </w:rPr>
              <w:t>Cấp độ 5</w:t>
            </w:r>
          </w:p>
        </w:tc>
      </w:tr>
      <w:tr w:rsidR="00E828CD" w:rsidRPr="008E615E" w14:paraId="529547A4" w14:textId="77777777" w:rsidTr="008D45FB">
        <w:trPr>
          <w:jc w:val="center"/>
        </w:trPr>
        <w:tc>
          <w:tcPr>
            <w:tcW w:w="851" w:type="dxa"/>
          </w:tcPr>
          <w:p w14:paraId="6A80D923" w14:textId="77777777" w:rsidR="00E828CD" w:rsidRPr="008E615E" w:rsidRDefault="00E828CD" w:rsidP="00E828CD">
            <w:pPr>
              <w:spacing w:before="60" w:after="60"/>
              <w:jc w:val="center"/>
              <w:rPr>
                <w:lang w:val="en-US"/>
              </w:rPr>
            </w:pPr>
            <w:r w:rsidRPr="008E615E">
              <w:rPr>
                <w:lang w:val="en-US"/>
              </w:rPr>
              <w:t>1</w:t>
            </w:r>
          </w:p>
        </w:tc>
        <w:tc>
          <w:tcPr>
            <w:tcW w:w="5670" w:type="dxa"/>
          </w:tcPr>
          <w:p w14:paraId="6C16F7D1" w14:textId="77777777" w:rsidR="00E828CD" w:rsidRPr="008E615E" w:rsidRDefault="00E828CD" w:rsidP="00E828CD">
            <w:pPr>
              <w:spacing w:before="60" w:after="60"/>
              <w:jc w:val="both"/>
              <w:rPr>
                <w:spacing w:val="0"/>
              </w:rPr>
            </w:pPr>
            <w:r w:rsidRPr="008E615E">
              <w:rPr>
                <w:spacing w:val="0"/>
                <w:lang w:val="en-US"/>
              </w:rPr>
              <w:t xml:space="preserve">Phương án </w:t>
            </w:r>
            <w:r w:rsidRPr="008E615E">
              <w:rPr>
                <w:spacing w:val="0"/>
              </w:rPr>
              <w:t>quản lý truy cập, quản trị hệ thống từ xa an toàn</w:t>
            </w:r>
          </w:p>
        </w:tc>
        <w:tc>
          <w:tcPr>
            <w:tcW w:w="850" w:type="dxa"/>
            <w:vAlign w:val="center"/>
          </w:tcPr>
          <w:p w14:paraId="141A9B07" w14:textId="77777777" w:rsidR="00E828CD" w:rsidRPr="008E615E" w:rsidRDefault="00E828CD" w:rsidP="00E828CD">
            <w:pPr>
              <w:spacing w:before="60" w:after="60"/>
              <w:jc w:val="center"/>
              <w:rPr>
                <w:lang w:val="en-US"/>
              </w:rPr>
            </w:pPr>
            <w:r w:rsidRPr="008E615E">
              <w:rPr>
                <w:lang w:val="en-US"/>
              </w:rPr>
              <w:t>X</w:t>
            </w:r>
          </w:p>
        </w:tc>
        <w:tc>
          <w:tcPr>
            <w:tcW w:w="851" w:type="dxa"/>
            <w:vAlign w:val="center"/>
          </w:tcPr>
          <w:p w14:paraId="5BBA0D12" w14:textId="77777777" w:rsidR="00E828CD" w:rsidRPr="008E615E" w:rsidRDefault="00E828CD" w:rsidP="00E828CD">
            <w:pPr>
              <w:spacing w:before="60" w:after="60"/>
              <w:jc w:val="center"/>
              <w:rPr>
                <w:lang w:val="en-US"/>
              </w:rPr>
            </w:pPr>
            <w:r w:rsidRPr="008E615E">
              <w:rPr>
                <w:lang w:val="en-US"/>
              </w:rPr>
              <w:t>X</w:t>
            </w:r>
          </w:p>
        </w:tc>
        <w:tc>
          <w:tcPr>
            <w:tcW w:w="850" w:type="dxa"/>
            <w:vAlign w:val="center"/>
          </w:tcPr>
          <w:p w14:paraId="0B9447DB" w14:textId="77777777" w:rsidR="00E828CD" w:rsidRPr="008E615E" w:rsidRDefault="00E828CD" w:rsidP="00E828CD">
            <w:pPr>
              <w:spacing w:before="60" w:after="60"/>
              <w:jc w:val="center"/>
              <w:rPr>
                <w:lang w:val="en-US"/>
              </w:rPr>
            </w:pPr>
            <w:r w:rsidRPr="008E615E">
              <w:rPr>
                <w:lang w:val="en-US"/>
              </w:rPr>
              <w:t>X</w:t>
            </w:r>
          </w:p>
        </w:tc>
      </w:tr>
      <w:tr w:rsidR="00E828CD" w:rsidRPr="008E615E" w14:paraId="1AF908AD" w14:textId="77777777" w:rsidTr="008D45FB">
        <w:trPr>
          <w:jc w:val="center"/>
        </w:trPr>
        <w:tc>
          <w:tcPr>
            <w:tcW w:w="851" w:type="dxa"/>
          </w:tcPr>
          <w:p w14:paraId="43EA496D" w14:textId="77777777" w:rsidR="00E828CD" w:rsidRPr="008E615E" w:rsidRDefault="00E828CD" w:rsidP="00E828CD">
            <w:pPr>
              <w:spacing w:before="60" w:after="60"/>
              <w:jc w:val="center"/>
              <w:rPr>
                <w:lang w:val="en-US"/>
              </w:rPr>
            </w:pPr>
            <w:r w:rsidRPr="008E615E">
              <w:rPr>
                <w:lang w:val="en-US"/>
              </w:rPr>
              <w:t>2</w:t>
            </w:r>
          </w:p>
        </w:tc>
        <w:tc>
          <w:tcPr>
            <w:tcW w:w="5670" w:type="dxa"/>
          </w:tcPr>
          <w:p w14:paraId="0E0FB530" w14:textId="00C468E5" w:rsidR="00E828CD" w:rsidRPr="008E615E" w:rsidRDefault="00E828CD" w:rsidP="00E828CD">
            <w:pPr>
              <w:spacing w:before="60" w:after="60"/>
              <w:jc w:val="both"/>
              <w:rPr>
                <w:spacing w:val="0"/>
              </w:rPr>
            </w:pPr>
            <w:r w:rsidRPr="008E615E">
              <w:rPr>
                <w:spacing w:val="0"/>
                <w:lang w:val="en-US"/>
              </w:rPr>
              <w:t xml:space="preserve">Phương án </w:t>
            </w:r>
            <w:r w:rsidRPr="008E615E">
              <w:rPr>
                <w:spacing w:val="0"/>
              </w:rPr>
              <w:t>quản lý truy cập giữa các vùng mạng và phòng chống xâm nhập</w:t>
            </w:r>
          </w:p>
        </w:tc>
        <w:tc>
          <w:tcPr>
            <w:tcW w:w="850" w:type="dxa"/>
            <w:vAlign w:val="center"/>
          </w:tcPr>
          <w:p w14:paraId="7ABE63D0" w14:textId="77777777" w:rsidR="00E828CD" w:rsidRPr="008E615E" w:rsidRDefault="00E828CD" w:rsidP="00E828CD">
            <w:pPr>
              <w:spacing w:before="60" w:after="60"/>
              <w:jc w:val="center"/>
              <w:rPr>
                <w:lang w:val="en-US"/>
              </w:rPr>
            </w:pPr>
            <w:r w:rsidRPr="008E615E">
              <w:rPr>
                <w:lang w:val="en-US"/>
              </w:rPr>
              <w:t>X</w:t>
            </w:r>
          </w:p>
        </w:tc>
        <w:tc>
          <w:tcPr>
            <w:tcW w:w="851" w:type="dxa"/>
            <w:vAlign w:val="center"/>
          </w:tcPr>
          <w:p w14:paraId="750817D3" w14:textId="77777777" w:rsidR="00E828CD" w:rsidRPr="008E615E" w:rsidRDefault="00E828CD" w:rsidP="00E828CD">
            <w:pPr>
              <w:spacing w:before="60" w:after="60"/>
              <w:jc w:val="center"/>
              <w:rPr>
                <w:lang w:val="en-US"/>
              </w:rPr>
            </w:pPr>
            <w:r w:rsidRPr="008E615E">
              <w:rPr>
                <w:lang w:val="en-US"/>
              </w:rPr>
              <w:t>X</w:t>
            </w:r>
          </w:p>
        </w:tc>
        <w:tc>
          <w:tcPr>
            <w:tcW w:w="850" w:type="dxa"/>
            <w:vAlign w:val="center"/>
          </w:tcPr>
          <w:p w14:paraId="5286DDD5" w14:textId="77777777" w:rsidR="00E828CD" w:rsidRPr="008E615E" w:rsidRDefault="00E828CD" w:rsidP="00E828CD">
            <w:pPr>
              <w:spacing w:before="60" w:after="60"/>
              <w:jc w:val="center"/>
              <w:rPr>
                <w:lang w:val="en-US"/>
              </w:rPr>
            </w:pPr>
            <w:r w:rsidRPr="008E615E">
              <w:rPr>
                <w:lang w:val="en-US"/>
              </w:rPr>
              <w:t>X</w:t>
            </w:r>
          </w:p>
        </w:tc>
      </w:tr>
      <w:tr w:rsidR="00E828CD" w:rsidRPr="008E615E" w14:paraId="3749889B" w14:textId="77777777" w:rsidTr="008D45FB">
        <w:trPr>
          <w:jc w:val="center"/>
        </w:trPr>
        <w:tc>
          <w:tcPr>
            <w:tcW w:w="851" w:type="dxa"/>
          </w:tcPr>
          <w:p w14:paraId="5ECE9596" w14:textId="77777777" w:rsidR="00E828CD" w:rsidRPr="008E615E" w:rsidRDefault="00E828CD" w:rsidP="00E828CD">
            <w:pPr>
              <w:spacing w:before="60" w:after="60"/>
              <w:jc w:val="center"/>
              <w:rPr>
                <w:lang w:val="en-US"/>
              </w:rPr>
            </w:pPr>
            <w:r w:rsidRPr="008E615E">
              <w:rPr>
                <w:lang w:val="en-US"/>
              </w:rPr>
              <w:t>3</w:t>
            </w:r>
          </w:p>
        </w:tc>
        <w:tc>
          <w:tcPr>
            <w:tcW w:w="5670" w:type="dxa"/>
          </w:tcPr>
          <w:p w14:paraId="364D72EF"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cân bằng tải, dự phòng nóng cho các thiết bị mạng</w:t>
            </w:r>
          </w:p>
        </w:tc>
        <w:tc>
          <w:tcPr>
            <w:tcW w:w="850" w:type="dxa"/>
            <w:vAlign w:val="center"/>
          </w:tcPr>
          <w:p w14:paraId="30DFE7C6" w14:textId="77777777" w:rsidR="00E828CD" w:rsidRPr="008E615E" w:rsidRDefault="00E828CD" w:rsidP="00E828CD">
            <w:pPr>
              <w:spacing w:before="60" w:after="60"/>
              <w:jc w:val="center"/>
              <w:rPr>
                <w:lang w:val="en-US"/>
              </w:rPr>
            </w:pPr>
            <w:r w:rsidRPr="008E615E">
              <w:rPr>
                <w:lang w:val="en-US"/>
              </w:rPr>
              <w:t>X</w:t>
            </w:r>
          </w:p>
        </w:tc>
        <w:tc>
          <w:tcPr>
            <w:tcW w:w="851" w:type="dxa"/>
            <w:vAlign w:val="center"/>
          </w:tcPr>
          <w:p w14:paraId="18CB604A" w14:textId="77777777" w:rsidR="00E828CD" w:rsidRPr="008E615E" w:rsidRDefault="00E828CD" w:rsidP="00E828CD">
            <w:pPr>
              <w:spacing w:before="60" w:after="60"/>
              <w:jc w:val="center"/>
            </w:pPr>
            <w:r w:rsidRPr="008E615E">
              <w:rPr>
                <w:lang w:val="en-US"/>
              </w:rPr>
              <w:t>X</w:t>
            </w:r>
          </w:p>
        </w:tc>
        <w:tc>
          <w:tcPr>
            <w:tcW w:w="850" w:type="dxa"/>
            <w:vAlign w:val="center"/>
          </w:tcPr>
          <w:p w14:paraId="4D39A3B1" w14:textId="77777777" w:rsidR="00E828CD" w:rsidRPr="008E615E" w:rsidRDefault="00E828CD" w:rsidP="00E828CD">
            <w:pPr>
              <w:spacing w:before="60" w:after="60"/>
              <w:jc w:val="center"/>
              <w:rPr>
                <w:lang w:val="en-US"/>
              </w:rPr>
            </w:pPr>
            <w:r w:rsidRPr="008E615E">
              <w:rPr>
                <w:lang w:val="en-US"/>
              </w:rPr>
              <w:t>X</w:t>
            </w:r>
          </w:p>
        </w:tc>
      </w:tr>
      <w:tr w:rsidR="00E828CD" w:rsidRPr="008E615E" w14:paraId="4938BC06" w14:textId="77777777" w:rsidTr="008D45FB">
        <w:trPr>
          <w:jc w:val="center"/>
        </w:trPr>
        <w:tc>
          <w:tcPr>
            <w:tcW w:w="851" w:type="dxa"/>
          </w:tcPr>
          <w:p w14:paraId="1B0A6AD7" w14:textId="77777777" w:rsidR="00E828CD" w:rsidRPr="008E615E" w:rsidRDefault="00E828CD" w:rsidP="00E828CD">
            <w:pPr>
              <w:spacing w:before="60" w:after="60"/>
              <w:jc w:val="center"/>
              <w:rPr>
                <w:lang w:val="en-US"/>
              </w:rPr>
            </w:pPr>
            <w:r w:rsidRPr="008E615E">
              <w:rPr>
                <w:lang w:val="en-US"/>
              </w:rPr>
              <w:t>4</w:t>
            </w:r>
          </w:p>
        </w:tc>
        <w:tc>
          <w:tcPr>
            <w:tcW w:w="5670" w:type="dxa"/>
          </w:tcPr>
          <w:p w14:paraId="79B18D59"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bảo đảm an toàn cho máy chủ cơ sở dữ liệu</w:t>
            </w:r>
          </w:p>
        </w:tc>
        <w:tc>
          <w:tcPr>
            <w:tcW w:w="850" w:type="dxa"/>
            <w:vAlign w:val="center"/>
          </w:tcPr>
          <w:p w14:paraId="187A5D3A" w14:textId="77777777" w:rsidR="00E828CD" w:rsidRPr="008E615E" w:rsidRDefault="00E828CD" w:rsidP="00E828CD">
            <w:pPr>
              <w:spacing w:before="60" w:after="60"/>
              <w:jc w:val="center"/>
            </w:pPr>
            <w:r w:rsidRPr="008E615E">
              <w:rPr>
                <w:lang w:val="en-US"/>
              </w:rPr>
              <w:t>X</w:t>
            </w:r>
          </w:p>
        </w:tc>
        <w:tc>
          <w:tcPr>
            <w:tcW w:w="851" w:type="dxa"/>
            <w:vAlign w:val="center"/>
          </w:tcPr>
          <w:p w14:paraId="29574094" w14:textId="77777777" w:rsidR="00E828CD" w:rsidRPr="008E615E" w:rsidRDefault="00E828CD" w:rsidP="00E828CD">
            <w:pPr>
              <w:spacing w:before="60" w:after="60"/>
              <w:jc w:val="center"/>
            </w:pPr>
            <w:r w:rsidRPr="008E615E">
              <w:rPr>
                <w:lang w:val="en-US"/>
              </w:rPr>
              <w:t>X</w:t>
            </w:r>
          </w:p>
        </w:tc>
        <w:tc>
          <w:tcPr>
            <w:tcW w:w="850" w:type="dxa"/>
            <w:vAlign w:val="center"/>
          </w:tcPr>
          <w:p w14:paraId="135544AF" w14:textId="77777777" w:rsidR="00E828CD" w:rsidRPr="008E615E" w:rsidRDefault="00E828CD" w:rsidP="00E828CD">
            <w:pPr>
              <w:spacing w:before="60" w:after="60"/>
              <w:jc w:val="center"/>
              <w:rPr>
                <w:lang w:val="en-US"/>
              </w:rPr>
            </w:pPr>
            <w:r w:rsidRPr="008E615E">
              <w:rPr>
                <w:lang w:val="en-US"/>
              </w:rPr>
              <w:t>X</w:t>
            </w:r>
          </w:p>
        </w:tc>
      </w:tr>
      <w:tr w:rsidR="00E828CD" w:rsidRPr="008E615E" w14:paraId="18FF7D19" w14:textId="77777777" w:rsidTr="008D45FB">
        <w:trPr>
          <w:jc w:val="center"/>
        </w:trPr>
        <w:tc>
          <w:tcPr>
            <w:tcW w:w="851" w:type="dxa"/>
          </w:tcPr>
          <w:p w14:paraId="209212D7" w14:textId="77777777" w:rsidR="00E828CD" w:rsidRPr="008E615E" w:rsidRDefault="00E828CD" w:rsidP="00E828CD">
            <w:pPr>
              <w:spacing w:before="60" w:after="60"/>
              <w:jc w:val="center"/>
              <w:rPr>
                <w:lang w:val="en-US"/>
              </w:rPr>
            </w:pPr>
            <w:r w:rsidRPr="008E615E">
              <w:rPr>
                <w:lang w:val="en-US"/>
              </w:rPr>
              <w:t>5</w:t>
            </w:r>
          </w:p>
        </w:tc>
        <w:tc>
          <w:tcPr>
            <w:tcW w:w="5670" w:type="dxa"/>
          </w:tcPr>
          <w:p w14:paraId="1EE981B9"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chặn lọc phần mềm độc hại trên môi trường mạng</w:t>
            </w:r>
          </w:p>
        </w:tc>
        <w:tc>
          <w:tcPr>
            <w:tcW w:w="850" w:type="dxa"/>
            <w:vAlign w:val="center"/>
          </w:tcPr>
          <w:p w14:paraId="50B2B06F" w14:textId="77777777" w:rsidR="00E828CD" w:rsidRPr="008E615E" w:rsidRDefault="00E828CD" w:rsidP="00E828CD">
            <w:pPr>
              <w:spacing w:before="60" w:after="60"/>
              <w:jc w:val="center"/>
            </w:pPr>
            <w:r w:rsidRPr="008E615E">
              <w:rPr>
                <w:lang w:val="en-US"/>
              </w:rPr>
              <w:t>X</w:t>
            </w:r>
          </w:p>
        </w:tc>
        <w:tc>
          <w:tcPr>
            <w:tcW w:w="851" w:type="dxa"/>
            <w:vAlign w:val="center"/>
          </w:tcPr>
          <w:p w14:paraId="722769FD" w14:textId="77777777" w:rsidR="00E828CD" w:rsidRPr="008E615E" w:rsidRDefault="00E828CD" w:rsidP="00E828CD">
            <w:pPr>
              <w:spacing w:before="60" w:after="60"/>
              <w:jc w:val="center"/>
            </w:pPr>
            <w:r w:rsidRPr="008E615E">
              <w:rPr>
                <w:lang w:val="en-US"/>
              </w:rPr>
              <w:t>X</w:t>
            </w:r>
          </w:p>
        </w:tc>
        <w:tc>
          <w:tcPr>
            <w:tcW w:w="850" w:type="dxa"/>
            <w:vAlign w:val="center"/>
          </w:tcPr>
          <w:p w14:paraId="6D19FCAD" w14:textId="77777777" w:rsidR="00E828CD" w:rsidRPr="008E615E" w:rsidRDefault="00E828CD" w:rsidP="00E828CD">
            <w:pPr>
              <w:spacing w:before="60" w:after="60"/>
              <w:jc w:val="center"/>
              <w:rPr>
                <w:lang w:val="en-US"/>
              </w:rPr>
            </w:pPr>
            <w:r w:rsidRPr="008E615E">
              <w:rPr>
                <w:lang w:val="en-US"/>
              </w:rPr>
              <w:t>X</w:t>
            </w:r>
          </w:p>
        </w:tc>
      </w:tr>
      <w:tr w:rsidR="00E828CD" w:rsidRPr="008E615E" w14:paraId="52A463C1" w14:textId="77777777" w:rsidTr="008D45FB">
        <w:trPr>
          <w:jc w:val="center"/>
        </w:trPr>
        <w:tc>
          <w:tcPr>
            <w:tcW w:w="851" w:type="dxa"/>
          </w:tcPr>
          <w:p w14:paraId="1C6EF27D" w14:textId="77777777" w:rsidR="00E828CD" w:rsidRPr="008E615E" w:rsidRDefault="00E828CD" w:rsidP="00E828CD">
            <w:pPr>
              <w:spacing w:before="60" w:after="60"/>
              <w:jc w:val="center"/>
              <w:rPr>
                <w:lang w:val="en-US"/>
              </w:rPr>
            </w:pPr>
            <w:r w:rsidRPr="008E615E">
              <w:rPr>
                <w:lang w:val="en-US"/>
              </w:rPr>
              <w:t>6</w:t>
            </w:r>
          </w:p>
        </w:tc>
        <w:tc>
          <w:tcPr>
            <w:tcW w:w="5670" w:type="dxa"/>
          </w:tcPr>
          <w:p w14:paraId="6759670C"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phòng chống tấn công từ chối dịch vụ</w:t>
            </w:r>
          </w:p>
        </w:tc>
        <w:tc>
          <w:tcPr>
            <w:tcW w:w="850" w:type="dxa"/>
            <w:vAlign w:val="center"/>
          </w:tcPr>
          <w:p w14:paraId="7ECD8681" w14:textId="77777777" w:rsidR="00E828CD" w:rsidRPr="008E615E" w:rsidRDefault="00E828CD" w:rsidP="00E828CD">
            <w:pPr>
              <w:spacing w:before="60" w:after="60"/>
              <w:jc w:val="center"/>
            </w:pPr>
            <w:r w:rsidRPr="008E615E">
              <w:rPr>
                <w:lang w:val="en-US"/>
              </w:rPr>
              <w:t>X</w:t>
            </w:r>
          </w:p>
        </w:tc>
        <w:tc>
          <w:tcPr>
            <w:tcW w:w="851" w:type="dxa"/>
            <w:vAlign w:val="center"/>
          </w:tcPr>
          <w:p w14:paraId="2DADF581" w14:textId="77777777" w:rsidR="00E828CD" w:rsidRPr="008E615E" w:rsidRDefault="00E828CD" w:rsidP="00E828CD">
            <w:pPr>
              <w:spacing w:before="60" w:after="60"/>
              <w:jc w:val="center"/>
            </w:pPr>
            <w:r w:rsidRPr="008E615E">
              <w:rPr>
                <w:lang w:val="en-US"/>
              </w:rPr>
              <w:t>X</w:t>
            </w:r>
          </w:p>
        </w:tc>
        <w:tc>
          <w:tcPr>
            <w:tcW w:w="850" w:type="dxa"/>
            <w:vAlign w:val="center"/>
          </w:tcPr>
          <w:p w14:paraId="05B02C69" w14:textId="77777777" w:rsidR="00E828CD" w:rsidRPr="008E615E" w:rsidRDefault="00E828CD" w:rsidP="00E828CD">
            <w:pPr>
              <w:spacing w:before="60" w:after="60"/>
              <w:jc w:val="center"/>
              <w:rPr>
                <w:lang w:val="en-US"/>
              </w:rPr>
            </w:pPr>
            <w:r w:rsidRPr="008E615E">
              <w:rPr>
                <w:lang w:val="en-US"/>
              </w:rPr>
              <w:t>X</w:t>
            </w:r>
          </w:p>
        </w:tc>
      </w:tr>
      <w:tr w:rsidR="00E828CD" w:rsidRPr="008E615E" w14:paraId="4F6D5AB9" w14:textId="77777777" w:rsidTr="008D45FB">
        <w:trPr>
          <w:jc w:val="center"/>
        </w:trPr>
        <w:tc>
          <w:tcPr>
            <w:tcW w:w="851" w:type="dxa"/>
          </w:tcPr>
          <w:p w14:paraId="0793B204" w14:textId="77777777" w:rsidR="00E828CD" w:rsidRPr="008E615E" w:rsidRDefault="00E828CD" w:rsidP="00E828CD">
            <w:pPr>
              <w:spacing w:before="60" w:after="60"/>
              <w:jc w:val="center"/>
              <w:rPr>
                <w:lang w:val="en-US"/>
              </w:rPr>
            </w:pPr>
            <w:r w:rsidRPr="008E615E">
              <w:rPr>
                <w:lang w:val="en-US"/>
              </w:rPr>
              <w:t>7</w:t>
            </w:r>
          </w:p>
        </w:tc>
        <w:tc>
          <w:tcPr>
            <w:tcW w:w="5670" w:type="dxa"/>
          </w:tcPr>
          <w:p w14:paraId="48210132"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giám sát hệ thống thông tin tập trung</w:t>
            </w:r>
          </w:p>
        </w:tc>
        <w:tc>
          <w:tcPr>
            <w:tcW w:w="850" w:type="dxa"/>
            <w:vAlign w:val="center"/>
          </w:tcPr>
          <w:p w14:paraId="71BCEA06" w14:textId="07DD59E4" w:rsidR="00E828CD" w:rsidRPr="008E615E" w:rsidRDefault="00E828CD" w:rsidP="00E828CD">
            <w:pPr>
              <w:spacing w:before="60" w:after="60"/>
              <w:jc w:val="center"/>
              <w:rPr>
                <w:lang w:val="en-GB"/>
              </w:rPr>
            </w:pPr>
            <w:r w:rsidRPr="008E615E">
              <w:rPr>
                <w:lang w:val="en-GB"/>
              </w:rPr>
              <w:t>X</w:t>
            </w:r>
          </w:p>
        </w:tc>
        <w:tc>
          <w:tcPr>
            <w:tcW w:w="851" w:type="dxa"/>
            <w:vAlign w:val="center"/>
          </w:tcPr>
          <w:p w14:paraId="776AEA8D" w14:textId="77777777" w:rsidR="00E828CD" w:rsidRPr="008E615E" w:rsidRDefault="00E828CD" w:rsidP="00E828CD">
            <w:pPr>
              <w:spacing w:before="60" w:after="60"/>
              <w:jc w:val="center"/>
            </w:pPr>
            <w:r w:rsidRPr="008E615E">
              <w:rPr>
                <w:lang w:val="en-US"/>
              </w:rPr>
              <w:t>X</w:t>
            </w:r>
          </w:p>
        </w:tc>
        <w:tc>
          <w:tcPr>
            <w:tcW w:w="850" w:type="dxa"/>
            <w:vAlign w:val="center"/>
          </w:tcPr>
          <w:p w14:paraId="5BB52586" w14:textId="77777777" w:rsidR="00E828CD" w:rsidRPr="008E615E" w:rsidRDefault="00E828CD" w:rsidP="00E828CD">
            <w:pPr>
              <w:spacing w:before="60" w:after="60"/>
              <w:jc w:val="center"/>
              <w:rPr>
                <w:lang w:val="en-US"/>
              </w:rPr>
            </w:pPr>
            <w:r w:rsidRPr="008E615E">
              <w:rPr>
                <w:lang w:val="en-US"/>
              </w:rPr>
              <w:t>X</w:t>
            </w:r>
          </w:p>
        </w:tc>
      </w:tr>
      <w:tr w:rsidR="00E828CD" w:rsidRPr="008E615E" w14:paraId="5502561A" w14:textId="77777777" w:rsidTr="008D45FB">
        <w:trPr>
          <w:jc w:val="center"/>
        </w:trPr>
        <w:tc>
          <w:tcPr>
            <w:tcW w:w="851" w:type="dxa"/>
          </w:tcPr>
          <w:p w14:paraId="313E4B44" w14:textId="77777777" w:rsidR="00E828CD" w:rsidRPr="008E615E" w:rsidRDefault="00E828CD" w:rsidP="00E828CD">
            <w:pPr>
              <w:spacing w:before="60" w:after="60"/>
              <w:jc w:val="center"/>
              <w:rPr>
                <w:lang w:val="en-US"/>
              </w:rPr>
            </w:pPr>
            <w:r w:rsidRPr="008E615E">
              <w:rPr>
                <w:lang w:val="en-US"/>
              </w:rPr>
              <w:t>8</w:t>
            </w:r>
          </w:p>
        </w:tc>
        <w:tc>
          <w:tcPr>
            <w:tcW w:w="5670" w:type="dxa"/>
          </w:tcPr>
          <w:p w14:paraId="3DDA444C"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giám sát an toàn hệ thống thông tin tập trung</w:t>
            </w:r>
          </w:p>
        </w:tc>
        <w:tc>
          <w:tcPr>
            <w:tcW w:w="850" w:type="dxa"/>
            <w:vAlign w:val="center"/>
          </w:tcPr>
          <w:p w14:paraId="4F985532" w14:textId="77777777" w:rsidR="00E828CD" w:rsidRPr="008E615E" w:rsidRDefault="00E828CD" w:rsidP="00E828CD">
            <w:pPr>
              <w:spacing w:before="60" w:after="60"/>
              <w:jc w:val="center"/>
            </w:pPr>
            <w:r w:rsidRPr="008E615E">
              <w:rPr>
                <w:lang w:val="en-US"/>
              </w:rPr>
              <w:t>X</w:t>
            </w:r>
          </w:p>
        </w:tc>
        <w:tc>
          <w:tcPr>
            <w:tcW w:w="851" w:type="dxa"/>
            <w:vAlign w:val="center"/>
          </w:tcPr>
          <w:p w14:paraId="2209424C" w14:textId="77777777" w:rsidR="00E828CD" w:rsidRPr="008E615E" w:rsidRDefault="00E828CD" w:rsidP="00E828CD">
            <w:pPr>
              <w:spacing w:before="60" w:after="60"/>
              <w:jc w:val="center"/>
            </w:pPr>
            <w:r w:rsidRPr="008E615E">
              <w:rPr>
                <w:lang w:val="en-US"/>
              </w:rPr>
              <w:t>X</w:t>
            </w:r>
          </w:p>
        </w:tc>
        <w:tc>
          <w:tcPr>
            <w:tcW w:w="850" w:type="dxa"/>
            <w:vAlign w:val="center"/>
          </w:tcPr>
          <w:p w14:paraId="58411CFF" w14:textId="77777777" w:rsidR="00E828CD" w:rsidRPr="008E615E" w:rsidRDefault="00E828CD" w:rsidP="00E828CD">
            <w:pPr>
              <w:spacing w:before="60" w:after="60"/>
              <w:jc w:val="center"/>
              <w:rPr>
                <w:lang w:val="en-US"/>
              </w:rPr>
            </w:pPr>
            <w:r w:rsidRPr="008E615E">
              <w:rPr>
                <w:lang w:val="en-US"/>
              </w:rPr>
              <w:t>X</w:t>
            </w:r>
          </w:p>
        </w:tc>
      </w:tr>
      <w:tr w:rsidR="00E828CD" w:rsidRPr="008E615E" w14:paraId="1FFED303" w14:textId="77777777" w:rsidTr="008D45FB">
        <w:trPr>
          <w:jc w:val="center"/>
        </w:trPr>
        <w:tc>
          <w:tcPr>
            <w:tcW w:w="851" w:type="dxa"/>
          </w:tcPr>
          <w:p w14:paraId="55ADF9C3" w14:textId="77777777" w:rsidR="00E828CD" w:rsidRPr="008E615E" w:rsidRDefault="00E828CD" w:rsidP="00E828CD">
            <w:pPr>
              <w:spacing w:before="60" w:after="60"/>
              <w:jc w:val="center"/>
              <w:rPr>
                <w:lang w:val="en-US"/>
              </w:rPr>
            </w:pPr>
            <w:r w:rsidRPr="008E615E">
              <w:rPr>
                <w:lang w:val="en-US"/>
              </w:rPr>
              <w:t>9</w:t>
            </w:r>
          </w:p>
        </w:tc>
        <w:tc>
          <w:tcPr>
            <w:tcW w:w="5670" w:type="dxa"/>
          </w:tcPr>
          <w:p w14:paraId="0E539146"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quản lý sao lưu dự phòng tập trung</w:t>
            </w:r>
          </w:p>
        </w:tc>
        <w:tc>
          <w:tcPr>
            <w:tcW w:w="850" w:type="dxa"/>
            <w:vAlign w:val="center"/>
          </w:tcPr>
          <w:p w14:paraId="0260EBF5" w14:textId="77777777" w:rsidR="00E828CD" w:rsidRPr="008E615E" w:rsidRDefault="00E828CD" w:rsidP="00E828CD">
            <w:pPr>
              <w:spacing w:before="60" w:after="60"/>
              <w:jc w:val="center"/>
            </w:pPr>
            <w:r w:rsidRPr="008E615E">
              <w:rPr>
                <w:lang w:val="en-US"/>
              </w:rPr>
              <w:t>X</w:t>
            </w:r>
          </w:p>
        </w:tc>
        <w:tc>
          <w:tcPr>
            <w:tcW w:w="851" w:type="dxa"/>
            <w:vAlign w:val="center"/>
          </w:tcPr>
          <w:p w14:paraId="5B48C4FC" w14:textId="77777777" w:rsidR="00E828CD" w:rsidRPr="008E615E" w:rsidRDefault="00E828CD" w:rsidP="00E828CD">
            <w:pPr>
              <w:spacing w:before="60" w:after="60"/>
              <w:jc w:val="center"/>
            </w:pPr>
            <w:r w:rsidRPr="008E615E">
              <w:rPr>
                <w:lang w:val="en-US"/>
              </w:rPr>
              <w:t>X</w:t>
            </w:r>
          </w:p>
        </w:tc>
        <w:tc>
          <w:tcPr>
            <w:tcW w:w="850" w:type="dxa"/>
            <w:vAlign w:val="center"/>
          </w:tcPr>
          <w:p w14:paraId="11B9CD1F" w14:textId="77777777" w:rsidR="00E828CD" w:rsidRPr="008E615E" w:rsidRDefault="00E828CD" w:rsidP="00E828CD">
            <w:pPr>
              <w:spacing w:before="60" w:after="60"/>
              <w:jc w:val="center"/>
              <w:rPr>
                <w:lang w:val="en-US"/>
              </w:rPr>
            </w:pPr>
            <w:r w:rsidRPr="008E615E">
              <w:rPr>
                <w:lang w:val="en-US"/>
              </w:rPr>
              <w:t>X</w:t>
            </w:r>
          </w:p>
        </w:tc>
      </w:tr>
      <w:tr w:rsidR="00E828CD" w:rsidRPr="008E615E" w14:paraId="7A2A2697" w14:textId="77777777" w:rsidTr="008D45FB">
        <w:trPr>
          <w:jc w:val="center"/>
        </w:trPr>
        <w:tc>
          <w:tcPr>
            <w:tcW w:w="851" w:type="dxa"/>
          </w:tcPr>
          <w:p w14:paraId="0DF1EF23" w14:textId="77777777" w:rsidR="00E828CD" w:rsidRPr="008E615E" w:rsidRDefault="00E828CD" w:rsidP="00E828CD">
            <w:pPr>
              <w:spacing w:before="60" w:after="60"/>
              <w:jc w:val="center"/>
              <w:rPr>
                <w:lang w:val="en-US"/>
              </w:rPr>
            </w:pPr>
            <w:r w:rsidRPr="008E615E">
              <w:rPr>
                <w:lang w:val="en-US"/>
              </w:rPr>
              <w:t>10</w:t>
            </w:r>
          </w:p>
        </w:tc>
        <w:tc>
          <w:tcPr>
            <w:tcW w:w="5670" w:type="dxa"/>
          </w:tcPr>
          <w:p w14:paraId="156FCB6A"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 xml:space="preserve">hương án quản lý phần mềm phòng chống mã độc trên các máy chủ/máy tính người dùng tập </w:t>
            </w:r>
            <w:r w:rsidRPr="008E615E">
              <w:rPr>
                <w:spacing w:val="0"/>
              </w:rPr>
              <w:lastRenderedPageBreak/>
              <w:t>trung</w:t>
            </w:r>
          </w:p>
        </w:tc>
        <w:tc>
          <w:tcPr>
            <w:tcW w:w="850" w:type="dxa"/>
            <w:vAlign w:val="center"/>
          </w:tcPr>
          <w:p w14:paraId="788B5E62" w14:textId="77777777" w:rsidR="00E828CD" w:rsidRPr="008E615E" w:rsidRDefault="00E828CD" w:rsidP="00E828CD">
            <w:pPr>
              <w:spacing w:before="60" w:after="60"/>
              <w:jc w:val="center"/>
            </w:pPr>
            <w:r w:rsidRPr="008E615E">
              <w:rPr>
                <w:lang w:val="en-US"/>
              </w:rPr>
              <w:lastRenderedPageBreak/>
              <w:t>X</w:t>
            </w:r>
          </w:p>
        </w:tc>
        <w:tc>
          <w:tcPr>
            <w:tcW w:w="851" w:type="dxa"/>
            <w:vAlign w:val="center"/>
          </w:tcPr>
          <w:p w14:paraId="15B0D655" w14:textId="77777777" w:rsidR="00E828CD" w:rsidRPr="008E615E" w:rsidRDefault="00E828CD" w:rsidP="00E828CD">
            <w:pPr>
              <w:spacing w:before="60" w:after="60"/>
              <w:jc w:val="center"/>
            </w:pPr>
            <w:r w:rsidRPr="008E615E">
              <w:rPr>
                <w:lang w:val="en-US"/>
              </w:rPr>
              <w:t>X</w:t>
            </w:r>
          </w:p>
        </w:tc>
        <w:tc>
          <w:tcPr>
            <w:tcW w:w="850" w:type="dxa"/>
            <w:vAlign w:val="center"/>
          </w:tcPr>
          <w:p w14:paraId="3C1B30C1" w14:textId="77777777" w:rsidR="00E828CD" w:rsidRPr="008E615E" w:rsidRDefault="00E828CD" w:rsidP="00E828CD">
            <w:pPr>
              <w:spacing w:before="60" w:after="60"/>
              <w:jc w:val="center"/>
              <w:rPr>
                <w:lang w:val="en-US"/>
              </w:rPr>
            </w:pPr>
            <w:r w:rsidRPr="008E615E">
              <w:rPr>
                <w:lang w:val="en-US"/>
              </w:rPr>
              <w:t>X</w:t>
            </w:r>
          </w:p>
        </w:tc>
      </w:tr>
      <w:tr w:rsidR="00E828CD" w:rsidRPr="008E615E" w14:paraId="29ED9EAE" w14:textId="77777777" w:rsidTr="008D45FB">
        <w:trPr>
          <w:jc w:val="center"/>
        </w:trPr>
        <w:tc>
          <w:tcPr>
            <w:tcW w:w="851" w:type="dxa"/>
          </w:tcPr>
          <w:p w14:paraId="3E175DD3" w14:textId="77777777" w:rsidR="00E828CD" w:rsidRPr="008E615E" w:rsidRDefault="00E828CD" w:rsidP="00E828CD">
            <w:pPr>
              <w:spacing w:before="60" w:after="60"/>
              <w:jc w:val="center"/>
              <w:rPr>
                <w:lang w:val="en-US"/>
              </w:rPr>
            </w:pPr>
            <w:r w:rsidRPr="008E615E">
              <w:rPr>
                <w:lang w:val="en-US"/>
              </w:rPr>
              <w:lastRenderedPageBreak/>
              <w:t>11</w:t>
            </w:r>
          </w:p>
        </w:tc>
        <w:tc>
          <w:tcPr>
            <w:tcW w:w="5670" w:type="dxa"/>
          </w:tcPr>
          <w:p w14:paraId="217741F1"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phòng, chống thất thoát dữ liệu</w:t>
            </w:r>
          </w:p>
        </w:tc>
        <w:tc>
          <w:tcPr>
            <w:tcW w:w="850" w:type="dxa"/>
            <w:vAlign w:val="center"/>
          </w:tcPr>
          <w:p w14:paraId="1F4FD45B" w14:textId="77777777" w:rsidR="00E828CD" w:rsidRPr="008E615E" w:rsidRDefault="00E828CD" w:rsidP="00E828CD">
            <w:pPr>
              <w:spacing w:before="60" w:after="60"/>
              <w:jc w:val="center"/>
            </w:pPr>
            <w:r w:rsidRPr="008E615E">
              <w:rPr>
                <w:lang w:val="en-US"/>
              </w:rPr>
              <w:t>X</w:t>
            </w:r>
          </w:p>
        </w:tc>
        <w:tc>
          <w:tcPr>
            <w:tcW w:w="851" w:type="dxa"/>
            <w:vAlign w:val="center"/>
          </w:tcPr>
          <w:p w14:paraId="549264A6" w14:textId="77777777" w:rsidR="00E828CD" w:rsidRPr="008E615E" w:rsidRDefault="00E828CD" w:rsidP="00E828CD">
            <w:pPr>
              <w:spacing w:before="60" w:after="60"/>
              <w:jc w:val="center"/>
            </w:pPr>
            <w:r w:rsidRPr="008E615E">
              <w:rPr>
                <w:lang w:val="en-US"/>
              </w:rPr>
              <w:t>X</w:t>
            </w:r>
          </w:p>
        </w:tc>
        <w:tc>
          <w:tcPr>
            <w:tcW w:w="850" w:type="dxa"/>
            <w:vAlign w:val="center"/>
          </w:tcPr>
          <w:p w14:paraId="0F2C19FC" w14:textId="77777777" w:rsidR="00E828CD" w:rsidRPr="008E615E" w:rsidRDefault="00E828CD" w:rsidP="00E828CD">
            <w:pPr>
              <w:spacing w:before="60" w:after="60"/>
              <w:jc w:val="center"/>
              <w:rPr>
                <w:lang w:val="en-US"/>
              </w:rPr>
            </w:pPr>
            <w:r w:rsidRPr="008E615E">
              <w:rPr>
                <w:lang w:val="en-US"/>
              </w:rPr>
              <w:t>X</w:t>
            </w:r>
          </w:p>
        </w:tc>
      </w:tr>
      <w:tr w:rsidR="00E828CD" w:rsidRPr="008E615E" w14:paraId="6BBB88C8" w14:textId="77777777" w:rsidTr="008D45FB">
        <w:trPr>
          <w:jc w:val="center"/>
        </w:trPr>
        <w:tc>
          <w:tcPr>
            <w:tcW w:w="851" w:type="dxa"/>
          </w:tcPr>
          <w:p w14:paraId="1045F075" w14:textId="3826CB0A" w:rsidR="00E828CD" w:rsidRPr="008E615E" w:rsidRDefault="00E828CD" w:rsidP="00E828CD">
            <w:pPr>
              <w:spacing w:before="60" w:after="60"/>
              <w:jc w:val="center"/>
              <w:rPr>
                <w:lang w:val="en-US"/>
              </w:rPr>
            </w:pPr>
            <w:r w:rsidRPr="008E615E">
              <w:rPr>
                <w:lang w:val="en-US"/>
              </w:rPr>
              <w:t>12</w:t>
            </w:r>
          </w:p>
        </w:tc>
        <w:tc>
          <w:tcPr>
            <w:tcW w:w="5670" w:type="dxa"/>
          </w:tcPr>
          <w:p w14:paraId="6626859A"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quản lý tài khoản đặc quyền</w:t>
            </w:r>
          </w:p>
        </w:tc>
        <w:tc>
          <w:tcPr>
            <w:tcW w:w="850" w:type="dxa"/>
            <w:vAlign w:val="center"/>
          </w:tcPr>
          <w:p w14:paraId="051D94ED" w14:textId="77777777" w:rsidR="00E828CD" w:rsidRPr="008E615E" w:rsidRDefault="00E828CD" w:rsidP="00E828CD">
            <w:pPr>
              <w:spacing w:before="60" w:after="60"/>
              <w:jc w:val="center"/>
            </w:pPr>
          </w:p>
        </w:tc>
        <w:tc>
          <w:tcPr>
            <w:tcW w:w="851" w:type="dxa"/>
            <w:vAlign w:val="center"/>
          </w:tcPr>
          <w:p w14:paraId="5AE70BAF" w14:textId="5F9DE9BB" w:rsidR="00E828CD" w:rsidRPr="008E615E" w:rsidRDefault="00E828CD" w:rsidP="00E828CD">
            <w:pPr>
              <w:spacing w:before="60" w:after="60"/>
              <w:jc w:val="center"/>
              <w:rPr>
                <w:lang w:val="en-GB"/>
              </w:rPr>
            </w:pPr>
            <w:r w:rsidRPr="008E615E">
              <w:rPr>
                <w:lang w:val="en-GB"/>
              </w:rPr>
              <w:t>X</w:t>
            </w:r>
          </w:p>
        </w:tc>
        <w:tc>
          <w:tcPr>
            <w:tcW w:w="850" w:type="dxa"/>
            <w:vAlign w:val="center"/>
          </w:tcPr>
          <w:p w14:paraId="6CB80C44" w14:textId="77777777" w:rsidR="00E828CD" w:rsidRPr="008E615E" w:rsidRDefault="00E828CD" w:rsidP="00E828CD">
            <w:pPr>
              <w:spacing w:before="60" w:after="60"/>
              <w:jc w:val="center"/>
              <w:rPr>
                <w:lang w:val="en-US"/>
              </w:rPr>
            </w:pPr>
            <w:r w:rsidRPr="008E615E">
              <w:rPr>
                <w:lang w:val="en-US"/>
              </w:rPr>
              <w:t>X</w:t>
            </w:r>
          </w:p>
        </w:tc>
      </w:tr>
      <w:tr w:rsidR="00E828CD" w:rsidRPr="008E615E" w14:paraId="41AC637A" w14:textId="77777777" w:rsidTr="008D45FB">
        <w:trPr>
          <w:jc w:val="center"/>
        </w:trPr>
        <w:tc>
          <w:tcPr>
            <w:tcW w:w="851" w:type="dxa"/>
          </w:tcPr>
          <w:p w14:paraId="147B5912" w14:textId="7C4DB702" w:rsidR="00E828CD" w:rsidRPr="008E615E" w:rsidRDefault="00E828CD" w:rsidP="00E828CD">
            <w:pPr>
              <w:spacing w:before="60" w:after="60"/>
              <w:jc w:val="center"/>
              <w:rPr>
                <w:lang w:val="en-US"/>
              </w:rPr>
            </w:pPr>
            <w:r w:rsidRPr="008E615E">
              <w:rPr>
                <w:lang w:val="en-US"/>
              </w:rPr>
              <w:t>13</w:t>
            </w:r>
          </w:p>
        </w:tc>
        <w:tc>
          <w:tcPr>
            <w:tcW w:w="5670" w:type="dxa"/>
          </w:tcPr>
          <w:p w14:paraId="5B14B71E"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dự phòng hệ thống ở vị trí địa lý khác nhau</w:t>
            </w:r>
          </w:p>
        </w:tc>
        <w:tc>
          <w:tcPr>
            <w:tcW w:w="850" w:type="dxa"/>
            <w:vAlign w:val="center"/>
          </w:tcPr>
          <w:p w14:paraId="787BB822" w14:textId="77777777" w:rsidR="00E828CD" w:rsidRPr="008E615E" w:rsidRDefault="00E828CD" w:rsidP="00E828CD">
            <w:pPr>
              <w:spacing w:before="60" w:after="60"/>
              <w:jc w:val="center"/>
            </w:pPr>
          </w:p>
        </w:tc>
        <w:tc>
          <w:tcPr>
            <w:tcW w:w="851" w:type="dxa"/>
            <w:vAlign w:val="center"/>
          </w:tcPr>
          <w:p w14:paraId="3D53D9C7" w14:textId="77777777" w:rsidR="00E828CD" w:rsidRPr="008E615E" w:rsidRDefault="00E828CD" w:rsidP="00E828CD">
            <w:pPr>
              <w:spacing w:before="60" w:after="60"/>
              <w:jc w:val="center"/>
            </w:pPr>
          </w:p>
        </w:tc>
        <w:tc>
          <w:tcPr>
            <w:tcW w:w="850" w:type="dxa"/>
            <w:vAlign w:val="center"/>
          </w:tcPr>
          <w:p w14:paraId="54D670A6" w14:textId="77777777" w:rsidR="00E828CD" w:rsidRPr="008E615E" w:rsidRDefault="00E828CD" w:rsidP="00E828CD">
            <w:pPr>
              <w:spacing w:before="60" w:after="60"/>
              <w:jc w:val="center"/>
              <w:rPr>
                <w:lang w:val="en-US"/>
              </w:rPr>
            </w:pPr>
            <w:r w:rsidRPr="008E615E">
              <w:rPr>
                <w:lang w:val="en-US"/>
              </w:rPr>
              <w:t>X</w:t>
            </w:r>
          </w:p>
        </w:tc>
      </w:tr>
      <w:tr w:rsidR="00E828CD" w:rsidRPr="008E615E" w14:paraId="1E99D9B1" w14:textId="77777777" w:rsidTr="008D45FB">
        <w:trPr>
          <w:jc w:val="center"/>
        </w:trPr>
        <w:tc>
          <w:tcPr>
            <w:tcW w:w="851" w:type="dxa"/>
          </w:tcPr>
          <w:p w14:paraId="0D710AA0" w14:textId="3794BF7A" w:rsidR="00E828CD" w:rsidRPr="008E615E" w:rsidRDefault="00E828CD" w:rsidP="00E828CD">
            <w:pPr>
              <w:spacing w:before="60" w:after="60"/>
              <w:jc w:val="center"/>
              <w:rPr>
                <w:lang w:val="en-US"/>
              </w:rPr>
            </w:pPr>
            <w:r w:rsidRPr="008E615E">
              <w:rPr>
                <w:lang w:val="en-US"/>
              </w:rPr>
              <w:t>14</w:t>
            </w:r>
          </w:p>
        </w:tc>
        <w:tc>
          <w:tcPr>
            <w:tcW w:w="5670" w:type="dxa"/>
          </w:tcPr>
          <w:p w14:paraId="44B164A8" w14:textId="77777777" w:rsidR="00E828CD" w:rsidRPr="008E615E" w:rsidRDefault="00E828CD" w:rsidP="00E828CD">
            <w:pPr>
              <w:spacing w:before="60" w:after="60"/>
              <w:jc w:val="both"/>
              <w:rPr>
                <w:spacing w:val="0"/>
              </w:rPr>
            </w:pPr>
            <w:r w:rsidRPr="008E615E">
              <w:rPr>
                <w:spacing w:val="0"/>
                <w:lang w:val="en-US"/>
              </w:rPr>
              <w:t>P</w:t>
            </w:r>
            <w:r w:rsidRPr="008E615E">
              <w:rPr>
                <w:spacing w:val="0"/>
              </w:rPr>
              <w:t>hương án dự phòng cho kết nối mạng giữa hệ thống chính và hệ thống dự phòng</w:t>
            </w:r>
          </w:p>
        </w:tc>
        <w:tc>
          <w:tcPr>
            <w:tcW w:w="850" w:type="dxa"/>
            <w:vAlign w:val="center"/>
          </w:tcPr>
          <w:p w14:paraId="26862296" w14:textId="77777777" w:rsidR="00E828CD" w:rsidRPr="008E615E" w:rsidRDefault="00E828CD" w:rsidP="00E828CD">
            <w:pPr>
              <w:spacing w:before="60" w:after="60"/>
              <w:jc w:val="center"/>
            </w:pPr>
          </w:p>
        </w:tc>
        <w:tc>
          <w:tcPr>
            <w:tcW w:w="851" w:type="dxa"/>
            <w:vAlign w:val="center"/>
          </w:tcPr>
          <w:p w14:paraId="02E9A81E" w14:textId="77777777" w:rsidR="00E828CD" w:rsidRPr="008E615E" w:rsidRDefault="00E828CD" w:rsidP="00E828CD">
            <w:pPr>
              <w:spacing w:before="60" w:after="60"/>
              <w:jc w:val="center"/>
            </w:pPr>
          </w:p>
        </w:tc>
        <w:tc>
          <w:tcPr>
            <w:tcW w:w="850" w:type="dxa"/>
            <w:vAlign w:val="center"/>
          </w:tcPr>
          <w:p w14:paraId="58E32F49" w14:textId="77777777" w:rsidR="00E828CD" w:rsidRPr="008E615E" w:rsidRDefault="00E828CD" w:rsidP="00E828CD">
            <w:pPr>
              <w:spacing w:before="60" w:after="60"/>
              <w:jc w:val="center"/>
              <w:rPr>
                <w:lang w:val="en-US"/>
              </w:rPr>
            </w:pPr>
            <w:r w:rsidRPr="008E615E">
              <w:rPr>
                <w:lang w:val="en-US"/>
              </w:rPr>
              <w:t>X</w:t>
            </w:r>
          </w:p>
        </w:tc>
      </w:tr>
    </w:tbl>
    <w:p w14:paraId="1B19D43E" w14:textId="731B1D12" w:rsidR="00E80DEB" w:rsidRPr="008E615E" w:rsidRDefault="00B320AF" w:rsidP="00E80DEB">
      <w:pPr>
        <w:pStyle w:val="Heading2"/>
      </w:pPr>
      <w:r w:rsidRPr="008E615E">
        <w:rPr>
          <w:lang w:val="en-GB"/>
        </w:rPr>
        <w:t>4.2.</w:t>
      </w:r>
      <w:r w:rsidR="00E80DEB" w:rsidRPr="008E615E">
        <w:t xml:space="preserve"> Yêu cầu bảo đảm an toàn máy chủ</w:t>
      </w:r>
      <w:r w:rsidR="00E80DEB" w:rsidRPr="008E615E">
        <w:tab/>
      </w:r>
    </w:p>
    <w:p w14:paraId="52BD2811" w14:textId="44C0801D" w:rsidR="00BE696B" w:rsidRPr="008E615E" w:rsidRDefault="00CD08C8" w:rsidP="00BA736B">
      <w:pPr>
        <w:pStyle w:val="0NoiDung"/>
        <w:rPr>
          <w:b/>
          <w:bCs/>
          <w:i/>
          <w:iCs/>
        </w:rPr>
      </w:pPr>
      <w:r w:rsidRPr="008E615E">
        <w:t xml:space="preserve">Yêu cầu an toàn đối với máy chủ bao gồm 06 nhóm yêu cầu, được tham chiếu trong </w:t>
      </w:r>
      <w:r w:rsidRPr="008E615E">
        <w:rPr>
          <w:color w:val="000000"/>
        </w:rPr>
        <w:t>tiêu chuẩn quốc gia TCVN 11930:2017 như sau:</w:t>
      </w:r>
    </w:p>
    <w:p w14:paraId="01835F56" w14:textId="68799813" w:rsidR="003B329B" w:rsidRPr="008E615E" w:rsidRDefault="003B329B" w:rsidP="003B329B">
      <w:pPr>
        <w:pStyle w:val="0NoiDung"/>
        <w:jc w:val="center"/>
        <w:rPr>
          <w:b/>
          <w:bCs/>
          <w:i/>
          <w:iCs/>
        </w:rPr>
      </w:pPr>
      <w:r w:rsidRPr="008E615E">
        <w:rPr>
          <w:b/>
          <w:bCs/>
          <w:i/>
          <w:iCs/>
        </w:rPr>
        <w:t xml:space="preserve">Bảng </w:t>
      </w:r>
      <w:r w:rsidR="00CD08C8" w:rsidRPr="008E615E">
        <w:rPr>
          <w:b/>
          <w:bCs/>
          <w:i/>
          <w:iCs/>
        </w:rPr>
        <w:t>3</w:t>
      </w:r>
      <w:r w:rsidRPr="008E615E">
        <w:rPr>
          <w:b/>
          <w:bCs/>
          <w:i/>
          <w:iCs/>
        </w:rPr>
        <w:t xml:space="preserve">. Bảng tham chiếu yêu cầu an toàn cơ bản cho máy chủ </w:t>
      </w:r>
    </w:p>
    <w:tbl>
      <w:tblPr>
        <w:tblStyle w:val="TableGrid2"/>
        <w:tblW w:w="9464" w:type="dxa"/>
        <w:jc w:val="center"/>
        <w:tblLook w:val="04A0" w:firstRow="1" w:lastRow="0" w:firstColumn="1" w:lastColumn="0" w:noHBand="0" w:noVBand="1"/>
      </w:tblPr>
      <w:tblGrid>
        <w:gridCol w:w="714"/>
        <w:gridCol w:w="1266"/>
        <w:gridCol w:w="1389"/>
        <w:gridCol w:w="1275"/>
        <w:gridCol w:w="1418"/>
        <w:gridCol w:w="1701"/>
        <w:gridCol w:w="1701"/>
      </w:tblGrid>
      <w:tr w:rsidR="00E80DEB" w:rsidRPr="008E615E" w14:paraId="1EB509D5" w14:textId="77777777" w:rsidTr="008D45FB">
        <w:trPr>
          <w:trHeight w:val="1054"/>
          <w:jc w:val="center"/>
        </w:trPr>
        <w:tc>
          <w:tcPr>
            <w:tcW w:w="714" w:type="dxa"/>
          </w:tcPr>
          <w:p w14:paraId="6609FFF2"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STT</w:t>
            </w:r>
          </w:p>
        </w:tc>
        <w:tc>
          <w:tcPr>
            <w:tcW w:w="1266" w:type="dxa"/>
          </w:tcPr>
          <w:p w14:paraId="28ACCFAA" w14:textId="447B7C50" w:rsidR="00E80DEB" w:rsidRPr="008E615E" w:rsidRDefault="00E80DEB" w:rsidP="006C1D44">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Xác thực</w:t>
            </w:r>
          </w:p>
        </w:tc>
        <w:tc>
          <w:tcPr>
            <w:tcW w:w="1389" w:type="dxa"/>
          </w:tcPr>
          <w:p w14:paraId="08A7840E"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Kiểm soát truy cập</w:t>
            </w:r>
          </w:p>
        </w:tc>
        <w:tc>
          <w:tcPr>
            <w:tcW w:w="1275" w:type="dxa"/>
          </w:tcPr>
          <w:p w14:paraId="1D81B1A7"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Nhật ký hệ thống</w:t>
            </w:r>
          </w:p>
        </w:tc>
        <w:tc>
          <w:tcPr>
            <w:tcW w:w="1418" w:type="dxa"/>
          </w:tcPr>
          <w:p w14:paraId="13891FB9"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Phòng chống xâm nhập</w:t>
            </w:r>
          </w:p>
        </w:tc>
        <w:tc>
          <w:tcPr>
            <w:tcW w:w="1701" w:type="dxa"/>
          </w:tcPr>
          <w:p w14:paraId="0E92BDB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Phòng chống phần mềm độc hại</w:t>
            </w:r>
          </w:p>
        </w:tc>
        <w:tc>
          <w:tcPr>
            <w:tcW w:w="1701" w:type="dxa"/>
          </w:tcPr>
          <w:p w14:paraId="2E842610"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Xử lý máy chủ khi chuyển giao</w:t>
            </w:r>
          </w:p>
        </w:tc>
      </w:tr>
      <w:tr w:rsidR="00E80DEB" w:rsidRPr="008E615E" w14:paraId="14273580" w14:textId="77777777" w:rsidTr="008D45FB">
        <w:trPr>
          <w:jc w:val="center"/>
        </w:trPr>
        <w:tc>
          <w:tcPr>
            <w:tcW w:w="714" w:type="dxa"/>
            <w:vAlign w:val="center"/>
          </w:tcPr>
          <w:p w14:paraId="299082D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3</w:t>
            </w:r>
          </w:p>
        </w:tc>
        <w:tc>
          <w:tcPr>
            <w:tcW w:w="1266" w:type="dxa"/>
            <w:vAlign w:val="center"/>
          </w:tcPr>
          <w:p w14:paraId="27F7A275"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7.2.2.1</w:t>
            </w:r>
          </w:p>
        </w:tc>
        <w:tc>
          <w:tcPr>
            <w:tcW w:w="1389" w:type="dxa"/>
            <w:vAlign w:val="center"/>
          </w:tcPr>
          <w:p w14:paraId="6220391F"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7.2.2.2</w:t>
            </w:r>
          </w:p>
        </w:tc>
        <w:tc>
          <w:tcPr>
            <w:tcW w:w="1275" w:type="dxa"/>
            <w:vAlign w:val="center"/>
          </w:tcPr>
          <w:p w14:paraId="093C3335"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7.2.2.3</w:t>
            </w:r>
          </w:p>
        </w:tc>
        <w:tc>
          <w:tcPr>
            <w:tcW w:w="1418" w:type="dxa"/>
            <w:vAlign w:val="center"/>
          </w:tcPr>
          <w:p w14:paraId="65851CAB"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7.2.2.4</w:t>
            </w:r>
          </w:p>
        </w:tc>
        <w:tc>
          <w:tcPr>
            <w:tcW w:w="1701" w:type="dxa"/>
            <w:vAlign w:val="center"/>
          </w:tcPr>
          <w:p w14:paraId="3EA9B09A"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7.2.2.5</w:t>
            </w:r>
          </w:p>
        </w:tc>
        <w:tc>
          <w:tcPr>
            <w:tcW w:w="1701" w:type="dxa"/>
            <w:vAlign w:val="center"/>
          </w:tcPr>
          <w:p w14:paraId="0EE8CDAE"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7.2.2.6</w:t>
            </w:r>
          </w:p>
        </w:tc>
      </w:tr>
      <w:tr w:rsidR="00E80DEB" w:rsidRPr="008E615E" w14:paraId="33E82CB5" w14:textId="77777777" w:rsidTr="008D45FB">
        <w:trPr>
          <w:jc w:val="center"/>
        </w:trPr>
        <w:tc>
          <w:tcPr>
            <w:tcW w:w="714" w:type="dxa"/>
            <w:vAlign w:val="center"/>
          </w:tcPr>
          <w:p w14:paraId="3F3C263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4</w:t>
            </w:r>
          </w:p>
        </w:tc>
        <w:tc>
          <w:tcPr>
            <w:tcW w:w="1266" w:type="dxa"/>
            <w:vAlign w:val="center"/>
          </w:tcPr>
          <w:p w14:paraId="01923CEF"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8.2.2.1</w:t>
            </w:r>
          </w:p>
        </w:tc>
        <w:tc>
          <w:tcPr>
            <w:tcW w:w="1389" w:type="dxa"/>
            <w:vAlign w:val="center"/>
          </w:tcPr>
          <w:p w14:paraId="62385E76"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8.2.2.2</w:t>
            </w:r>
          </w:p>
        </w:tc>
        <w:tc>
          <w:tcPr>
            <w:tcW w:w="1275" w:type="dxa"/>
            <w:vAlign w:val="center"/>
          </w:tcPr>
          <w:p w14:paraId="278CB334"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8.2.2.3</w:t>
            </w:r>
          </w:p>
        </w:tc>
        <w:tc>
          <w:tcPr>
            <w:tcW w:w="1418" w:type="dxa"/>
            <w:vAlign w:val="center"/>
          </w:tcPr>
          <w:p w14:paraId="5BC3AB21"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8.2.2.4</w:t>
            </w:r>
          </w:p>
        </w:tc>
        <w:tc>
          <w:tcPr>
            <w:tcW w:w="1701" w:type="dxa"/>
            <w:vAlign w:val="center"/>
          </w:tcPr>
          <w:p w14:paraId="7C88F7A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8.2.2.5</w:t>
            </w:r>
          </w:p>
        </w:tc>
        <w:tc>
          <w:tcPr>
            <w:tcW w:w="1701" w:type="dxa"/>
            <w:vAlign w:val="center"/>
          </w:tcPr>
          <w:p w14:paraId="2D91229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8.2.2.6</w:t>
            </w:r>
          </w:p>
        </w:tc>
      </w:tr>
      <w:tr w:rsidR="00E80DEB" w:rsidRPr="008E615E" w14:paraId="71A2748B" w14:textId="77777777" w:rsidTr="008D45FB">
        <w:trPr>
          <w:jc w:val="center"/>
        </w:trPr>
        <w:tc>
          <w:tcPr>
            <w:tcW w:w="714" w:type="dxa"/>
            <w:vAlign w:val="center"/>
          </w:tcPr>
          <w:p w14:paraId="6D07E448"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5</w:t>
            </w:r>
          </w:p>
        </w:tc>
        <w:tc>
          <w:tcPr>
            <w:tcW w:w="1266" w:type="dxa"/>
            <w:vAlign w:val="center"/>
          </w:tcPr>
          <w:p w14:paraId="62CD97C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9.2.2.1</w:t>
            </w:r>
          </w:p>
        </w:tc>
        <w:tc>
          <w:tcPr>
            <w:tcW w:w="1389" w:type="dxa"/>
            <w:vAlign w:val="center"/>
          </w:tcPr>
          <w:p w14:paraId="04440C8E"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9.2.2.2</w:t>
            </w:r>
          </w:p>
        </w:tc>
        <w:tc>
          <w:tcPr>
            <w:tcW w:w="1275" w:type="dxa"/>
            <w:vAlign w:val="center"/>
          </w:tcPr>
          <w:p w14:paraId="41A2489A"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9.2.2.3</w:t>
            </w:r>
          </w:p>
        </w:tc>
        <w:tc>
          <w:tcPr>
            <w:tcW w:w="1418" w:type="dxa"/>
            <w:vAlign w:val="center"/>
          </w:tcPr>
          <w:p w14:paraId="09C80B7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9.2.2.4</w:t>
            </w:r>
          </w:p>
        </w:tc>
        <w:tc>
          <w:tcPr>
            <w:tcW w:w="1701" w:type="dxa"/>
            <w:vAlign w:val="center"/>
          </w:tcPr>
          <w:p w14:paraId="5A6BE389"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9.2.2.5</w:t>
            </w:r>
          </w:p>
        </w:tc>
        <w:tc>
          <w:tcPr>
            <w:tcW w:w="1701" w:type="dxa"/>
            <w:vAlign w:val="center"/>
          </w:tcPr>
          <w:p w14:paraId="7804F7C7"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9.2.2.6</w:t>
            </w:r>
          </w:p>
        </w:tc>
      </w:tr>
    </w:tbl>
    <w:p w14:paraId="717A1FD7" w14:textId="5887E07D" w:rsidR="0083565B" w:rsidRPr="008E615E" w:rsidRDefault="009528D0" w:rsidP="00E80DEB">
      <w:pPr>
        <w:pStyle w:val="Heading2"/>
        <w:rPr>
          <w:lang w:val="en-US"/>
        </w:rPr>
      </w:pPr>
      <w:r w:rsidRPr="008E615E">
        <w:rPr>
          <w:lang w:val="en-US"/>
        </w:rPr>
        <w:t>4.3.</w:t>
      </w:r>
      <w:r w:rsidR="00E80DEB" w:rsidRPr="008E615E">
        <w:t xml:space="preserve"> </w:t>
      </w:r>
      <w:r w:rsidR="0083565B" w:rsidRPr="008E615E">
        <w:t xml:space="preserve">Yêu cầu về an toàn </w:t>
      </w:r>
      <w:r w:rsidR="003B329B" w:rsidRPr="008E615E">
        <w:rPr>
          <w:lang w:val="en-US"/>
        </w:rPr>
        <w:t>ứng dụng</w:t>
      </w:r>
    </w:p>
    <w:p w14:paraId="50339A79" w14:textId="329D7212" w:rsidR="003B329B" w:rsidRPr="008E615E" w:rsidRDefault="00CD08C8" w:rsidP="003B329B">
      <w:pPr>
        <w:pStyle w:val="0NoiDung"/>
        <w:rPr>
          <w:color w:val="000000"/>
        </w:rPr>
      </w:pPr>
      <w:r w:rsidRPr="008E615E">
        <w:t xml:space="preserve">Yêu cầu an toàn đối với ứng dụng bao gồm 06 nhóm yêu cầu, được tham chiếu trong </w:t>
      </w:r>
      <w:r w:rsidRPr="008E615E">
        <w:rPr>
          <w:color w:val="000000"/>
        </w:rPr>
        <w:t>tiêu chuẩn quốc gia TCVN 11930:2017 như sau:</w:t>
      </w:r>
    </w:p>
    <w:p w14:paraId="27ED214A" w14:textId="1DCDBA49" w:rsidR="003B329B" w:rsidRPr="008E615E" w:rsidRDefault="003B329B" w:rsidP="003B329B">
      <w:pPr>
        <w:pStyle w:val="0NoiDung"/>
        <w:jc w:val="center"/>
        <w:rPr>
          <w:b/>
          <w:bCs/>
          <w:i/>
          <w:iCs/>
        </w:rPr>
      </w:pPr>
      <w:r w:rsidRPr="008E615E">
        <w:rPr>
          <w:b/>
          <w:bCs/>
          <w:i/>
          <w:iCs/>
        </w:rPr>
        <w:t xml:space="preserve">Bảng 4. Bảng tham chiếu yêu cầu an toàn cơ bản cho ứng dụng </w:t>
      </w:r>
    </w:p>
    <w:tbl>
      <w:tblPr>
        <w:tblStyle w:val="TableGrid2"/>
        <w:tblW w:w="9464" w:type="dxa"/>
        <w:jc w:val="center"/>
        <w:tblLook w:val="04A0" w:firstRow="1" w:lastRow="0" w:firstColumn="1" w:lastColumn="0" w:noHBand="0" w:noVBand="1"/>
      </w:tblPr>
      <w:tblGrid>
        <w:gridCol w:w="714"/>
        <w:gridCol w:w="1266"/>
        <w:gridCol w:w="1389"/>
        <w:gridCol w:w="1275"/>
        <w:gridCol w:w="1418"/>
        <w:gridCol w:w="1701"/>
        <w:gridCol w:w="1701"/>
      </w:tblGrid>
      <w:tr w:rsidR="003B329B" w:rsidRPr="008E615E" w14:paraId="372CE605" w14:textId="77777777" w:rsidTr="004C6ED1">
        <w:trPr>
          <w:trHeight w:val="530"/>
          <w:jc w:val="center"/>
        </w:trPr>
        <w:tc>
          <w:tcPr>
            <w:tcW w:w="714" w:type="dxa"/>
          </w:tcPr>
          <w:p w14:paraId="34808EB8"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STT</w:t>
            </w:r>
          </w:p>
        </w:tc>
        <w:tc>
          <w:tcPr>
            <w:tcW w:w="1266" w:type="dxa"/>
          </w:tcPr>
          <w:p w14:paraId="42EFF858"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Xác thực</w:t>
            </w:r>
          </w:p>
        </w:tc>
        <w:tc>
          <w:tcPr>
            <w:tcW w:w="1389" w:type="dxa"/>
          </w:tcPr>
          <w:p w14:paraId="0B171719"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Kiểm soát truy cập</w:t>
            </w:r>
          </w:p>
        </w:tc>
        <w:tc>
          <w:tcPr>
            <w:tcW w:w="1275" w:type="dxa"/>
          </w:tcPr>
          <w:p w14:paraId="0FDDC65E"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Nhật ký hệ thống</w:t>
            </w:r>
          </w:p>
        </w:tc>
        <w:tc>
          <w:tcPr>
            <w:tcW w:w="1418" w:type="dxa"/>
          </w:tcPr>
          <w:p w14:paraId="4A0FC509" w14:textId="567865C6"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Bảo mật thông tin liên lạc</w:t>
            </w:r>
          </w:p>
        </w:tc>
        <w:tc>
          <w:tcPr>
            <w:tcW w:w="1701" w:type="dxa"/>
          </w:tcPr>
          <w:p w14:paraId="5A06CFA5" w14:textId="36E7DF24"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Chống chối bỏ</w:t>
            </w:r>
          </w:p>
        </w:tc>
        <w:tc>
          <w:tcPr>
            <w:tcW w:w="1701" w:type="dxa"/>
          </w:tcPr>
          <w:p w14:paraId="5258E3ED" w14:textId="56B837C1"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An toàn ứng dụng và mã nguồn</w:t>
            </w:r>
          </w:p>
        </w:tc>
      </w:tr>
      <w:tr w:rsidR="003B329B" w:rsidRPr="008E615E" w14:paraId="3F13D944" w14:textId="77777777" w:rsidTr="004B744C">
        <w:trPr>
          <w:jc w:val="center"/>
        </w:trPr>
        <w:tc>
          <w:tcPr>
            <w:tcW w:w="714" w:type="dxa"/>
            <w:vAlign w:val="center"/>
          </w:tcPr>
          <w:p w14:paraId="50812F5F"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3</w:t>
            </w:r>
          </w:p>
        </w:tc>
        <w:tc>
          <w:tcPr>
            <w:tcW w:w="1266" w:type="dxa"/>
            <w:vAlign w:val="center"/>
          </w:tcPr>
          <w:p w14:paraId="07033C63" w14:textId="5112F1AF"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7.2.3.1</w:t>
            </w:r>
          </w:p>
        </w:tc>
        <w:tc>
          <w:tcPr>
            <w:tcW w:w="1389" w:type="dxa"/>
            <w:vAlign w:val="center"/>
          </w:tcPr>
          <w:p w14:paraId="22305285" w14:textId="6D88CE52"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7.2.3.2</w:t>
            </w:r>
          </w:p>
        </w:tc>
        <w:tc>
          <w:tcPr>
            <w:tcW w:w="1275" w:type="dxa"/>
            <w:vAlign w:val="center"/>
          </w:tcPr>
          <w:p w14:paraId="32DA86C4" w14:textId="2620EDC3"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7.2.3.3</w:t>
            </w:r>
          </w:p>
        </w:tc>
        <w:tc>
          <w:tcPr>
            <w:tcW w:w="1418" w:type="dxa"/>
            <w:vAlign w:val="center"/>
          </w:tcPr>
          <w:p w14:paraId="0470EDDD" w14:textId="6B16D9CB"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7.2.3.4</w:t>
            </w:r>
          </w:p>
        </w:tc>
        <w:tc>
          <w:tcPr>
            <w:tcW w:w="1701" w:type="dxa"/>
            <w:vAlign w:val="center"/>
          </w:tcPr>
          <w:p w14:paraId="7B61F6E5" w14:textId="3CBC1961"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7.2.3.5</w:t>
            </w:r>
          </w:p>
        </w:tc>
        <w:tc>
          <w:tcPr>
            <w:tcW w:w="1701" w:type="dxa"/>
            <w:vAlign w:val="center"/>
          </w:tcPr>
          <w:p w14:paraId="7849B78F" w14:textId="28EF20E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7.2.3.6</w:t>
            </w:r>
          </w:p>
        </w:tc>
      </w:tr>
      <w:tr w:rsidR="003B329B" w:rsidRPr="008E615E" w14:paraId="63670AEA" w14:textId="77777777" w:rsidTr="004B744C">
        <w:trPr>
          <w:jc w:val="center"/>
        </w:trPr>
        <w:tc>
          <w:tcPr>
            <w:tcW w:w="714" w:type="dxa"/>
            <w:vAlign w:val="center"/>
          </w:tcPr>
          <w:p w14:paraId="7782EA54"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4</w:t>
            </w:r>
          </w:p>
        </w:tc>
        <w:tc>
          <w:tcPr>
            <w:tcW w:w="1266" w:type="dxa"/>
            <w:vAlign w:val="center"/>
          </w:tcPr>
          <w:p w14:paraId="7464968B" w14:textId="3B622C59"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8.2.3.1</w:t>
            </w:r>
          </w:p>
        </w:tc>
        <w:tc>
          <w:tcPr>
            <w:tcW w:w="1389" w:type="dxa"/>
            <w:vAlign w:val="center"/>
          </w:tcPr>
          <w:p w14:paraId="51F0406A" w14:textId="6240187D"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8.2.3.2</w:t>
            </w:r>
          </w:p>
        </w:tc>
        <w:tc>
          <w:tcPr>
            <w:tcW w:w="1275" w:type="dxa"/>
            <w:vAlign w:val="center"/>
          </w:tcPr>
          <w:p w14:paraId="08E40E55" w14:textId="45681800"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8.2.3.3</w:t>
            </w:r>
          </w:p>
        </w:tc>
        <w:tc>
          <w:tcPr>
            <w:tcW w:w="1418" w:type="dxa"/>
            <w:vAlign w:val="center"/>
          </w:tcPr>
          <w:p w14:paraId="300694F8" w14:textId="43273CD2"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8.2.3.4</w:t>
            </w:r>
          </w:p>
        </w:tc>
        <w:tc>
          <w:tcPr>
            <w:tcW w:w="1701" w:type="dxa"/>
            <w:vAlign w:val="center"/>
          </w:tcPr>
          <w:p w14:paraId="078DA984" w14:textId="3A29E551"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8.2.3.5</w:t>
            </w:r>
          </w:p>
        </w:tc>
        <w:tc>
          <w:tcPr>
            <w:tcW w:w="1701" w:type="dxa"/>
            <w:vAlign w:val="center"/>
          </w:tcPr>
          <w:p w14:paraId="60ACE200" w14:textId="12DD1CE5"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8.2.3.6</w:t>
            </w:r>
          </w:p>
        </w:tc>
      </w:tr>
      <w:tr w:rsidR="003B329B" w:rsidRPr="008E615E" w14:paraId="60ED46A6" w14:textId="77777777" w:rsidTr="004B744C">
        <w:trPr>
          <w:jc w:val="center"/>
        </w:trPr>
        <w:tc>
          <w:tcPr>
            <w:tcW w:w="714" w:type="dxa"/>
            <w:vAlign w:val="center"/>
          </w:tcPr>
          <w:p w14:paraId="031AA8F3" w14:textId="77777777"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 xml:space="preserve">Cấp </w:t>
            </w:r>
            <w:r w:rsidRPr="008E615E">
              <w:rPr>
                <w:rFonts w:eastAsia="Calibri"/>
                <w:color w:val="000000"/>
                <w:spacing w:val="0"/>
                <w:szCs w:val="22"/>
                <w:lang w:val="en-US" w:eastAsia="en-US"/>
              </w:rPr>
              <w:lastRenderedPageBreak/>
              <w:t>độ 5</w:t>
            </w:r>
          </w:p>
        </w:tc>
        <w:tc>
          <w:tcPr>
            <w:tcW w:w="1266" w:type="dxa"/>
            <w:vAlign w:val="center"/>
          </w:tcPr>
          <w:p w14:paraId="30D02202" w14:textId="44B7AC1F"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lastRenderedPageBreak/>
              <w:t>9.2.3.1</w:t>
            </w:r>
          </w:p>
        </w:tc>
        <w:tc>
          <w:tcPr>
            <w:tcW w:w="1389" w:type="dxa"/>
            <w:vAlign w:val="center"/>
          </w:tcPr>
          <w:p w14:paraId="3BB57541" w14:textId="090804C1"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9.2.3.2</w:t>
            </w:r>
          </w:p>
        </w:tc>
        <w:tc>
          <w:tcPr>
            <w:tcW w:w="1275" w:type="dxa"/>
            <w:vAlign w:val="center"/>
          </w:tcPr>
          <w:p w14:paraId="3B6016E1" w14:textId="191BC449"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9.2.3.3</w:t>
            </w:r>
          </w:p>
        </w:tc>
        <w:tc>
          <w:tcPr>
            <w:tcW w:w="1418" w:type="dxa"/>
            <w:vAlign w:val="center"/>
          </w:tcPr>
          <w:p w14:paraId="705A8E87" w14:textId="00BCE8D5"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9.2.3.4</w:t>
            </w:r>
          </w:p>
        </w:tc>
        <w:tc>
          <w:tcPr>
            <w:tcW w:w="1701" w:type="dxa"/>
            <w:vAlign w:val="center"/>
          </w:tcPr>
          <w:p w14:paraId="5D1AB43F" w14:textId="1C91F9AC"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9.2.3.5</w:t>
            </w:r>
          </w:p>
        </w:tc>
        <w:tc>
          <w:tcPr>
            <w:tcW w:w="1701" w:type="dxa"/>
            <w:vAlign w:val="center"/>
          </w:tcPr>
          <w:p w14:paraId="6481C19B" w14:textId="6B1933C0" w:rsidR="003B329B" w:rsidRPr="008E615E" w:rsidRDefault="003B329B" w:rsidP="004B744C">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9.2.3.6</w:t>
            </w:r>
          </w:p>
        </w:tc>
      </w:tr>
    </w:tbl>
    <w:p w14:paraId="2C1B6AD1" w14:textId="74BC29F4" w:rsidR="00E80DEB" w:rsidRPr="008E615E" w:rsidRDefault="0083565B" w:rsidP="00E80DEB">
      <w:pPr>
        <w:pStyle w:val="Heading2"/>
      </w:pPr>
      <w:r w:rsidRPr="008E615E">
        <w:rPr>
          <w:lang w:val="en-US"/>
        </w:rPr>
        <w:lastRenderedPageBreak/>
        <w:t xml:space="preserve">4.4. </w:t>
      </w:r>
      <w:r w:rsidR="00E80DEB" w:rsidRPr="008E615E">
        <w:t>Yêu cầu về an toàn dữ liệu</w:t>
      </w:r>
    </w:p>
    <w:p w14:paraId="4CC87FEF" w14:textId="182836F7" w:rsidR="00E80DEB" w:rsidRPr="008E615E" w:rsidRDefault="00CD08C8" w:rsidP="00BA736B">
      <w:pPr>
        <w:pStyle w:val="0NoiDung"/>
        <w:rPr>
          <w:spacing w:val="-8"/>
        </w:rPr>
      </w:pPr>
      <w:r w:rsidRPr="008E615E">
        <w:t xml:space="preserve">Yêu cầu an toàn đối với dữ liệu bao gồm 03 nhóm yêu cầu, được tham chiếu trong </w:t>
      </w:r>
      <w:r w:rsidRPr="008E615E">
        <w:rPr>
          <w:color w:val="000000"/>
        </w:rPr>
        <w:t>tiêu chuẩn quốc gia TCVN 11930:2017 như sau:</w:t>
      </w:r>
    </w:p>
    <w:p w14:paraId="70C3808B" w14:textId="1C411E93" w:rsidR="008D45FB" w:rsidRPr="008E615E" w:rsidRDefault="008D45FB" w:rsidP="008D45FB">
      <w:pPr>
        <w:pStyle w:val="0NoiDung"/>
        <w:jc w:val="center"/>
        <w:rPr>
          <w:b/>
          <w:bCs/>
          <w:i/>
          <w:iCs/>
        </w:rPr>
      </w:pPr>
      <w:r w:rsidRPr="008E615E">
        <w:rPr>
          <w:rFonts w:eastAsia="Times New Roman"/>
          <w:b/>
          <w:bCs/>
          <w:i/>
          <w:iCs/>
          <w:color w:val="000000"/>
          <w:spacing w:val="-10"/>
          <w:szCs w:val="28"/>
          <w:lang w:val="vi-VN" w:eastAsia="zh-CN"/>
        </w:rPr>
        <w:t xml:space="preserve">Bảng </w:t>
      </w:r>
      <w:r w:rsidR="00E55C71" w:rsidRPr="008E615E">
        <w:rPr>
          <w:rFonts w:eastAsia="Times New Roman"/>
          <w:b/>
          <w:bCs/>
          <w:i/>
          <w:iCs/>
          <w:color w:val="000000"/>
          <w:spacing w:val="-10"/>
          <w:szCs w:val="28"/>
          <w:lang w:eastAsia="zh-CN"/>
        </w:rPr>
        <w:t>5</w:t>
      </w:r>
      <w:r w:rsidRPr="008E615E">
        <w:rPr>
          <w:rFonts w:eastAsia="Times New Roman"/>
          <w:b/>
          <w:bCs/>
          <w:i/>
          <w:iCs/>
          <w:color w:val="000000"/>
          <w:spacing w:val="-10"/>
          <w:szCs w:val="28"/>
          <w:lang w:val="vi-VN" w:eastAsia="zh-CN"/>
        </w:rPr>
        <w:t xml:space="preserve">. </w:t>
      </w:r>
      <w:r w:rsidRPr="008E615E">
        <w:rPr>
          <w:rFonts w:eastAsia="Times New Roman"/>
          <w:b/>
          <w:bCs/>
          <w:i/>
          <w:iCs/>
          <w:color w:val="000000"/>
          <w:spacing w:val="-10"/>
          <w:szCs w:val="28"/>
          <w:lang w:val="en-GB" w:eastAsia="zh-CN"/>
        </w:rPr>
        <w:t>Bảng tham chiếu y</w:t>
      </w:r>
      <w:r w:rsidRPr="008E615E">
        <w:rPr>
          <w:rFonts w:eastAsia="Times New Roman"/>
          <w:b/>
          <w:bCs/>
          <w:i/>
          <w:iCs/>
          <w:color w:val="000000"/>
          <w:spacing w:val="-10"/>
          <w:szCs w:val="28"/>
          <w:lang w:val="vi-VN" w:eastAsia="zh-CN"/>
        </w:rPr>
        <w:t xml:space="preserve">êu cầu an toàn cơ bản cho </w:t>
      </w:r>
      <w:r w:rsidRPr="008E615E">
        <w:rPr>
          <w:rFonts w:eastAsia="Times New Roman"/>
          <w:b/>
          <w:bCs/>
          <w:i/>
          <w:iCs/>
          <w:color w:val="000000"/>
          <w:spacing w:val="-10"/>
          <w:szCs w:val="28"/>
          <w:lang w:val="en-GB" w:eastAsia="zh-CN"/>
        </w:rPr>
        <w:t>dữ liệu</w:t>
      </w:r>
    </w:p>
    <w:tbl>
      <w:tblPr>
        <w:tblStyle w:val="TableGrid3"/>
        <w:tblW w:w="9634" w:type="dxa"/>
        <w:jc w:val="center"/>
        <w:tblLook w:val="04A0" w:firstRow="1" w:lastRow="0" w:firstColumn="1" w:lastColumn="0" w:noHBand="0" w:noVBand="1"/>
      </w:tblPr>
      <w:tblGrid>
        <w:gridCol w:w="1555"/>
        <w:gridCol w:w="2693"/>
        <w:gridCol w:w="2551"/>
        <w:gridCol w:w="2835"/>
      </w:tblGrid>
      <w:tr w:rsidR="00E80DEB" w:rsidRPr="008E615E" w14:paraId="0F96B030" w14:textId="77777777" w:rsidTr="008D45FB">
        <w:trPr>
          <w:jc w:val="center"/>
        </w:trPr>
        <w:tc>
          <w:tcPr>
            <w:tcW w:w="1555" w:type="dxa"/>
          </w:tcPr>
          <w:p w14:paraId="42E0C1D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STT</w:t>
            </w:r>
          </w:p>
        </w:tc>
        <w:tc>
          <w:tcPr>
            <w:tcW w:w="2693" w:type="dxa"/>
          </w:tcPr>
          <w:p w14:paraId="437898DD"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Nguyên vẹn dữ liệu</w:t>
            </w:r>
          </w:p>
        </w:tc>
        <w:tc>
          <w:tcPr>
            <w:tcW w:w="2551" w:type="dxa"/>
          </w:tcPr>
          <w:p w14:paraId="048D2EA1"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Bảo mật dữ liệu</w:t>
            </w:r>
          </w:p>
        </w:tc>
        <w:tc>
          <w:tcPr>
            <w:tcW w:w="2835" w:type="dxa"/>
          </w:tcPr>
          <w:p w14:paraId="37428FE2"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Sao lưu dự phòng</w:t>
            </w:r>
          </w:p>
        </w:tc>
      </w:tr>
      <w:tr w:rsidR="00E80DEB" w:rsidRPr="008E615E" w14:paraId="1587D990" w14:textId="77777777" w:rsidTr="008D45FB">
        <w:trPr>
          <w:jc w:val="center"/>
        </w:trPr>
        <w:tc>
          <w:tcPr>
            <w:tcW w:w="1555" w:type="dxa"/>
            <w:vAlign w:val="center"/>
          </w:tcPr>
          <w:p w14:paraId="457ED78C"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3</w:t>
            </w:r>
          </w:p>
        </w:tc>
        <w:tc>
          <w:tcPr>
            <w:tcW w:w="2693" w:type="dxa"/>
            <w:vAlign w:val="center"/>
          </w:tcPr>
          <w:p w14:paraId="2E1FE6A2"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7.2.4.1</w:t>
            </w:r>
          </w:p>
        </w:tc>
        <w:tc>
          <w:tcPr>
            <w:tcW w:w="2551" w:type="dxa"/>
            <w:vAlign w:val="center"/>
          </w:tcPr>
          <w:p w14:paraId="18DFA75A"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7.2.4.2</w:t>
            </w:r>
          </w:p>
        </w:tc>
        <w:tc>
          <w:tcPr>
            <w:tcW w:w="2835" w:type="dxa"/>
            <w:vAlign w:val="center"/>
          </w:tcPr>
          <w:p w14:paraId="5723DAA5"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7.2.4.3</w:t>
            </w:r>
          </w:p>
        </w:tc>
      </w:tr>
      <w:tr w:rsidR="00E80DEB" w:rsidRPr="008E615E" w14:paraId="60B1EE76" w14:textId="77777777" w:rsidTr="008D45FB">
        <w:trPr>
          <w:jc w:val="center"/>
        </w:trPr>
        <w:tc>
          <w:tcPr>
            <w:tcW w:w="1555" w:type="dxa"/>
            <w:vAlign w:val="center"/>
          </w:tcPr>
          <w:p w14:paraId="17B23930"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4</w:t>
            </w:r>
          </w:p>
        </w:tc>
        <w:tc>
          <w:tcPr>
            <w:tcW w:w="2693" w:type="dxa"/>
            <w:vAlign w:val="center"/>
          </w:tcPr>
          <w:p w14:paraId="2B48B20B"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8.2.4.1</w:t>
            </w:r>
          </w:p>
        </w:tc>
        <w:tc>
          <w:tcPr>
            <w:tcW w:w="2551" w:type="dxa"/>
            <w:vAlign w:val="center"/>
          </w:tcPr>
          <w:p w14:paraId="1EE30E0A"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8.2.4.2</w:t>
            </w:r>
          </w:p>
        </w:tc>
        <w:tc>
          <w:tcPr>
            <w:tcW w:w="2835" w:type="dxa"/>
            <w:vAlign w:val="center"/>
          </w:tcPr>
          <w:p w14:paraId="079E5866"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8.2.4.3</w:t>
            </w:r>
          </w:p>
        </w:tc>
      </w:tr>
      <w:tr w:rsidR="00E80DEB" w:rsidRPr="008E615E" w14:paraId="65C40B7D" w14:textId="77777777" w:rsidTr="008D45FB">
        <w:trPr>
          <w:jc w:val="center"/>
        </w:trPr>
        <w:tc>
          <w:tcPr>
            <w:tcW w:w="1555" w:type="dxa"/>
            <w:vAlign w:val="center"/>
          </w:tcPr>
          <w:p w14:paraId="2516018E"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5</w:t>
            </w:r>
          </w:p>
        </w:tc>
        <w:tc>
          <w:tcPr>
            <w:tcW w:w="2693" w:type="dxa"/>
            <w:vAlign w:val="center"/>
          </w:tcPr>
          <w:p w14:paraId="58467283"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9.2.4.1</w:t>
            </w:r>
          </w:p>
        </w:tc>
        <w:tc>
          <w:tcPr>
            <w:tcW w:w="2551" w:type="dxa"/>
            <w:vAlign w:val="center"/>
          </w:tcPr>
          <w:p w14:paraId="21A3E1D6"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9.2.4.2</w:t>
            </w:r>
          </w:p>
        </w:tc>
        <w:tc>
          <w:tcPr>
            <w:tcW w:w="2835" w:type="dxa"/>
            <w:vAlign w:val="center"/>
          </w:tcPr>
          <w:p w14:paraId="271B84D8" w14:textId="77777777" w:rsidR="00E80DEB" w:rsidRPr="008E615E" w:rsidRDefault="00E80DEB" w:rsidP="005E56A0">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9.2.4.3</w:t>
            </w:r>
          </w:p>
        </w:tc>
      </w:tr>
    </w:tbl>
    <w:p w14:paraId="0268E1C5" w14:textId="2C3EEB03" w:rsidR="00E80DEB" w:rsidRPr="008E615E" w:rsidRDefault="00E80DEB" w:rsidP="00F52EA7">
      <w:pPr>
        <w:pStyle w:val="Heading1"/>
      </w:pPr>
      <w:r w:rsidRPr="008E615E">
        <w:t>5. Yêu cầu an toàn cơ bản về quản lý</w:t>
      </w:r>
      <w:r w:rsidR="008D45FB" w:rsidRPr="008E615E">
        <w:t xml:space="preserve"> đối với TTDL </w:t>
      </w:r>
      <w:r w:rsidR="002C6198">
        <w:t>phục vụ CPĐT</w:t>
      </w:r>
      <w:r w:rsidRPr="008E615E">
        <w:t xml:space="preserve"> theo tiêu chuẩn TCVN 11930:2017</w:t>
      </w:r>
    </w:p>
    <w:p w14:paraId="5217E04A" w14:textId="4F875AA8" w:rsidR="00CD08C8" w:rsidRPr="008E615E" w:rsidRDefault="00CD08C8" w:rsidP="00CD08C8">
      <w:pPr>
        <w:pStyle w:val="0NoiDung"/>
        <w:rPr>
          <w:color w:val="000000"/>
        </w:rPr>
      </w:pPr>
      <w:r w:rsidRPr="008E615E">
        <w:t xml:space="preserve">Yêu cầu an toàn đối với quản lý bao gồm 05 nhóm yêu cầu, được tham chiếu trong </w:t>
      </w:r>
      <w:r w:rsidRPr="008E615E">
        <w:rPr>
          <w:color w:val="000000"/>
        </w:rPr>
        <w:t>tiêu chuẩn quốc gia TCVN 11930:2017 như sau:</w:t>
      </w:r>
    </w:p>
    <w:p w14:paraId="10CEC686" w14:textId="684DE998" w:rsidR="00CD08C8" w:rsidRPr="008E615E" w:rsidRDefault="00CD08C8" w:rsidP="00CD08C8">
      <w:pPr>
        <w:pStyle w:val="0NoiDung"/>
        <w:jc w:val="center"/>
        <w:rPr>
          <w:b/>
          <w:bCs/>
          <w:i/>
          <w:iCs/>
        </w:rPr>
      </w:pPr>
      <w:r w:rsidRPr="008E615E">
        <w:rPr>
          <w:b/>
          <w:bCs/>
          <w:i/>
          <w:iCs/>
        </w:rPr>
        <w:t xml:space="preserve">Bảng 6. Bảng tham chiếu yêu cầu an toàn cơ bản về quản lý </w:t>
      </w:r>
    </w:p>
    <w:tbl>
      <w:tblPr>
        <w:tblStyle w:val="TableGrid2"/>
        <w:tblW w:w="9067" w:type="dxa"/>
        <w:jc w:val="center"/>
        <w:tblLook w:val="04A0" w:firstRow="1" w:lastRow="0" w:firstColumn="1" w:lastColumn="0" w:noHBand="0" w:noVBand="1"/>
      </w:tblPr>
      <w:tblGrid>
        <w:gridCol w:w="714"/>
        <w:gridCol w:w="1549"/>
        <w:gridCol w:w="1701"/>
        <w:gridCol w:w="1701"/>
        <w:gridCol w:w="1843"/>
        <w:gridCol w:w="1559"/>
      </w:tblGrid>
      <w:tr w:rsidR="00CD08C8" w:rsidRPr="008E615E" w14:paraId="4146A4DA" w14:textId="77777777" w:rsidTr="00CD08C8">
        <w:trPr>
          <w:trHeight w:val="1054"/>
          <w:jc w:val="center"/>
        </w:trPr>
        <w:tc>
          <w:tcPr>
            <w:tcW w:w="714" w:type="dxa"/>
          </w:tcPr>
          <w:p w14:paraId="67A2CE5B" w14:textId="77777777"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STT</w:t>
            </w:r>
          </w:p>
        </w:tc>
        <w:tc>
          <w:tcPr>
            <w:tcW w:w="1549" w:type="dxa"/>
          </w:tcPr>
          <w:p w14:paraId="6BD3646E" w14:textId="30BCD4DB"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Thiết lập chính sách an toàn thông tin</w:t>
            </w:r>
          </w:p>
        </w:tc>
        <w:tc>
          <w:tcPr>
            <w:tcW w:w="1701" w:type="dxa"/>
          </w:tcPr>
          <w:p w14:paraId="27C0B4F7" w14:textId="66F5096F"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Tổ chức bảo đảm an toàn thông tin</w:t>
            </w:r>
          </w:p>
        </w:tc>
        <w:tc>
          <w:tcPr>
            <w:tcW w:w="1701" w:type="dxa"/>
          </w:tcPr>
          <w:p w14:paraId="26EB3BE0" w14:textId="2A1BD4B5"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Bảo đảm nguồn nhân lực</w:t>
            </w:r>
          </w:p>
        </w:tc>
        <w:tc>
          <w:tcPr>
            <w:tcW w:w="1843" w:type="dxa"/>
          </w:tcPr>
          <w:p w14:paraId="2964D98B" w14:textId="1988516F"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Quản lý thiết kế, xây dựng hệ thống</w:t>
            </w:r>
          </w:p>
        </w:tc>
        <w:tc>
          <w:tcPr>
            <w:tcW w:w="1559" w:type="dxa"/>
          </w:tcPr>
          <w:p w14:paraId="1CFA62D2" w14:textId="38BCBA01"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Quản lý vận hành hệ thống</w:t>
            </w:r>
          </w:p>
        </w:tc>
      </w:tr>
      <w:tr w:rsidR="00CD08C8" w:rsidRPr="008E615E" w14:paraId="0A10E673" w14:textId="77777777" w:rsidTr="00CD08C8">
        <w:trPr>
          <w:jc w:val="center"/>
        </w:trPr>
        <w:tc>
          <w:tcPr>
            <w:tcW w:w="714" w:type="dxa"/>
            <w:vAlign w:val="center"/>
          </w:tcPr>
          <w:p w14:paraId="4E2F0447" w14:textId="77777777" w:rsidR="00CD08C8" w:rsidRPr="008E615E" w:rsidRDefault="00CD08C8"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3</w:t>
            </w:r>
          </w:p>
        </w:tc>
        <w:tc>
          <w:tcPr>
            <w:tcW w:w="1549" w:type="dxa"/>
            <w:vAlign w:val="center"/>
          </w:tcPr>
          <w:p w14:paraId="7CC403C3" w14:textId="4690BFFF" w:rsidR="00CD08C8" w:rsidRPr="008E615E" w:rsidRDefault="00CD08C8" w:rsidP="003A0857">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7.1</w:t>
            </w:r>
            <w:r w:rsidR="003A0857" w:rsidRPr="008E615E">
              <w:rPr>
                <w:rFonts w:eastAsia="Calibri"/>
                <w:color w:val="000000"/>
                <w:spacing w:val="0"/>
                <w:szCs w:val="22"/>
                <w:lang w:val="en-US" w:eastAsia="en-US"/>
              </w:rPr>
              <w:t>.1</w:t>
            </w:r>
          </w:p>
        </w:tc>
        <w:tc>
          <w:tcPr>
            <w:tcW w:w="1701" w:type="dxa"/>
            <w:vAlign w:val="center"/>
          </w:tcPr>
          <w:p w14:paraId="06D1463B" w14:textId="427DD59A" w:rsidR="00CD08C8" w:rsidRPr="008E615E" w:rsidRDefault="003A0857"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7.1.2</w:t>
            </w:r>
          </w:p>
        </w:tc>
        <w:tc>
          <w:tcPr>
            <w:tcW w:w="1701" w:type="dxa"/>
            <w:vAlign w:val="center"/>
          </w:tcPr>
          <w:p w14:paraId="257FF89D" w14:textId="7E5D77A9" w:rsidR="00CD08C8" w:rsidRPr="008E615E" w:rsidRDefault="003A0857"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7.1.3</w:t>
            </w:r>
          </w:p>
        </w:tc>
        <w:tc>
          <w:tcPr>
            <w:tcW w:w="1843" w:type="dxa"/>
            <w:vAlign w:val="center"/>
          </w:tcPr>
          <w:p w14:paraId="397154D6" w14:textId="37E7AA6E" w:rsidR="00CD08C8" w:rsidRPr="008E615E" w:rsidRDefault="003A0857"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7.1.4</w:t>
            </w:r>
          </w:p>
        </w:tc>
        <w:tc>
          <w:tcPr>
            <w:tcW w:w="1559" w:type="dxa"/>
            <w:vAlign w:val="center"/>
          </w:tcPr>
          <w:p w14:paraId="4BD05941" w14:textId="3B1D99AE" w:rsidR="00CD08C8" w:rsidRPr="008E615E" w:rsidRDefault="003A0857" w:rsidP="00D154D3">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7.1.5</w:t>
            </w:r>
          </w:p>
        </w:tc>
      </w:tr>
      <w:tr w:rsidR="004374EA" w:rsidRPr="008E615E" w14:paraId="70BDE21E" w14:textId="77777777" w:rsidTr="00CD08C8">
        <w:trPr>
          <w:jc w:val="center"/>
        </w:trPr>
        <w:tc>
          <w:tcPr>
            <w:tcW w:w="714" w:type="dxa"/>
            <w:vAlign w:val="center"/>
          </w:tcPr>
          <w:p w14:paraId="45657516" w14:textId="77777777"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4</w:t>
            </w:r>
          </w:p>
        </w:tc>
        <w:tc>
          <w:tcPr>
            <w:tcW w:w="1549" w:type="dxa"/>
            <w:vAlign w:val="center"/>
          </w:tcPr>
          <w:p w14:paraId="6049A661" w14:textId="10207A12"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8.1.1</w:t>
            </w:r>
          </w:p>
        </w:tc>
        <w:tc>
          <w:tcPr>
            <w:tcW w:w="1701" w:type="dxa"/>
            <w:vAlign w:val="center"/>
          </w:tcPr>
          <w:p w14:paraId="0480CBD5" w14:textId="3CF22A50"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8.1.2</w:t>
            </w:r>
          </w:p>
        </w:tc>
        <w:tc>
          <w:tcPr>
            <w:tcW w:w="1701" w:type="dxa"/>
            <w:vAlign w:val="center"/>
          </w:tcPr>
          <w:p w14:paraId="5C184FC4" w14:textId="68659A66"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8.1.3</w:t>
            </w:r>
          </w:p>
        </w:tc>
        <w:tc>
          <w:tcPr>
            <w:tcW w:w="1843" w:type="dxa"/>
            <w:vAlign w:val="center"/>
          </w:tcPr>
          <w:p w14:paraId="2BB9048C" w14:textId="0D571FD3"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8.1.4</w:t>
            </w:r>
          </w:p>
        </w:tc>
        <w:tc>
          <w:tcPr>
            <w:tcW w:w="1559" w:type="dxa"/>
            <w:vAlign w:val="center"/>
          </w:tcPr>
          <w:p w14:paraId="73F02960" w14:textId="4F20B6D0"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8.1.5</w:t>
            </w:r>
          </w:p>
        </w:tc>
      </w:tr>
      <w:tr w:rsidR="004374EA" w:rsidRPr="008E615E" w14:paraId="12D010DF" w14:textId="77777777" w:rsidTr="00CD08C8">
        <w:trPr>
          <w:jc w:val="center"/>
        </w:trPr>
        <w:tc>
          <w:tcPr>
            <w:tcW w:w="714" w:type="dxa"/>
            <w:vAlign w:val="center"/>
          </w:tcPr>
          <w:p w14:paraId="3F988A57" w14:textId="77777777"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Cấp độ 5</w:t>
            </w:r>
          </w:p>
        </w:tc>
        <w:tc>
          <w:tcPr>
            <w:tcW w:w="1549" w:type="dxa"/>
            <w:vAlign w:val="center"/>
          </w:tcPr>
          <w:p w14:paraId="5A0005BE" w14:textId="58338246"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9.1.1</w:t>
            </w:r>
          </w:p>
        </w:tc>
        <w:tc>
          <w:tcPr>
            <w:tcW w:w="1701" w:type="dxa"/>
            <w:vAlign w:val="center"/>
          </w:tcPr>
          <w:p w14:paraId="4DE93791" w14:textId="1D0E1B1E"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9.1.2</w:t>
            </w:r>
          </w:p>
        </w:tc>
        <w:tc>
          <w:tcPr>
            <w:tcW w:w="1701" w:type="dxa"/>
            <w:vAlign w:val="center"/>
          </w:tcPr>
          <w:p w14:paraId="0705A4F3" w14:textId="4F0AAF82"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9.1.3</w:t>
            </w:r>
          </w:p>
        </w:tc>
        <w:tc>
          <w:tcPr>
            <w:tcW w:w="1843" w:type="dxa"/>
            <w:vAlign w:val="center"/>
          </w:tcPr>
          <w:p w14:paraId="7E95A7A2" w14:textId="1674E285"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9.1.4</w:t>
            </w:r>
          </w:p>
        </w:tc>
        <w:tc>
          <w:tcPr>
            <w:tcW w:w="1559" w:type="dxa"/>
            <w:vAlign w:val="center"/>
          </w:tcPr>
          <w:p w14:paraId="4E4CFC3E" w14:textId="7C025360" w:rsidR="004374EA" w:rsidRPr="008E615E" w:rsidRDefault="004374EA" w:rsidP="004374EA">
            <w:pPr>
              <w:suppressAutoHyphens w:val="0"/>
              <w:spacing w:before="120" w:after="120"/>
              <w:jc w:val="center"/>
              <w:rPr>
                <w:rFonts w:eastAsia="Calibri"/>
                <w:color w:val="000000"/>
                <w:spacing w:val="0"/>
                <w:szCs w:val="22"/>
                <w:lang w:val="en-US" w:eastAsia="en-US"/>
              </w:rPr>
            </w:pPr>
            <w:r w:rsidRPr="008E615E">
              <w:rPr>
                <w:rFonts w:eastAsia="Calibri"/>
                <w:color w:val="000000"/>
                <w:spacing w:val="0"/>
                <w:szCs w:val="22"/>
                <w:lang w:val="en-US" w:eastAsia="en-US"/>
              </w:rPr>
              <w:t>9.1.5</w:t>
            </w:r>
          </w:p>
        </w:tc>
      </w:tr>
    </w:tbl>
    <w:p w14:paraId="2C8FB503" w14:textId="153F120C" w:rsidR="00BF192A" w:rsidRPr="008E615E" w:rsidRDefault="00BF192A">
      <w:pPr>
        <w:suppressAutoHyphens w:val="0"/>
        <w:rPr>
          <w:b/>
          <w:color w:val="auto"/>
          <w:spacing w:val="5"/>
          <w:kern w:val="28"/>
          <w:szCs w:val="52"/>
          <w:lang w:val="en-US" w:eastAsia="en-US"/>
        </w:rPr>
      </w:pPr>
    </w:p>
    <w:p w14:paraId="3C5CE7CB" w14:textId="09F58F86" w:rsidR="00D64CCD" w:rsidRPr="008E615E" w:rsidRDefault="00D64CCD" w:rsidP="00D64CCD">
      <w:pPr>
        <w:pStyle w:val="Title"/>
      </w:pPr>
      <w:r w:rsidRPr="008E615E">
        <w:t>CHƯƠNG 3</w:t>
      </w:r>
    </w:p>
    <w:p w14:paraId="3B64B2DA" w14:textId="72D4DE25" w:rsidR="00D64CCD" w:rsidRPr="008E615E" w:rsidRDefault="00D64CCD" w:rsidP="00BA736B">
      <w:pPr>
        <w:pStyle w:val="Title"/>
      </w:pPr>
      <w:r w:rsidRPr="008E615E">
        <w:t>HƯỚNG DẪN</w:t>
      </w:r>
      <w:r w:rsidR="00E55C71" w:rsidRPr="008E615E">
        <w:t xml:space="preserve"> THỰC THI</w:t>
      </w:r>
      <w:r w:rsidRPr="008E615E">
        <w:t xml:space="preserve"> BẢO ĐẢM AN TOÀN THÔNG </w:t>
      </w:r>
      <w:r w:rsidR="00BA736B" w:rsidRPr="008E615E">
        <w:t>TIN</w:t>
      </w:r>
    </w:p>
    <w:p w14:paraId="7B0DF8DB" w14:textId="55628FDF" w:rsidR="00717258" w:rsidRPr="008E615E" w:rsidRDefault="00B34813" w:rsidP="00F52EA7">
      <w:pPr>
        <w:pStyle w:val="Heading1"/>
      </w:pPr>
      <w:r w:rsidRPr="008E615E">
        <w:t xml:space="preserve">1. </w:t>
      </w:r>
      <w:r w:rsidR="00717258" w:rsidRPr="008E615E">
        <w:t xml:space="preserve">Hướng dẫn xác định </w:t>
      </w:r>
      <w:r w:rsidR="00E80DEB" w:rsidRPr="008E615E">
        <w:t>cấp độ và xây dựng Hồ sơ đề xuất cấp độ</w:t>
      </w:r>
      <w:r w:rsidR="008D45FB" w:rsidRPr="008E615E">
        <w:t xml:space="preserve"> cho TTDL </w:t>
      </w:r>
      <w:r w:rsidR="002C6198">
        <w:t>phục vụ CPĐT</w:t>
      </w:r>
    </w:p>
    <w:p w14:paraId="2E56E293" w14:textId="2AAB370D" w:rsidR="005510BC" w:rsidRPr="008E615E" w:rsidRDefault="005510BC" w:rsidP="00F237DE">
      <w:pPr>
        <w:pStyle w:val="Heading2"/>
        <w:rPr>
          <w:spacing w:val="0"/>
          <w:lang w:val="en-US"/>
        </w:rPr>
      </w:pPr>
      <w:r w:rsidRPr="008E615E">
        <w:rPr>
          <w:spacing w:val="0"/>
          <w:lang w:val="en-US"/>
        </w:rPr>
        <w:t>1.1. Xác định các chủ thể liên quan</w:t>
      </w:r>
    </w:p>
    <w:p w14:paraId="3304E60F" w14:textId="77777777" w:rsidR="006C1D44" w:rsidRPr="008E615E" w:rsidRDefault="006C1D44" w:rsidP="006C1D44">
      <w:pPr>
        <w:spacing w:before="120" w:after="120" w:line="288" w:lineRule="auto"/>
        <w:ind w:firstLine="562"/>
        <w:jc w:val="both"/>
        <w:rPr>
          <w:spacing w:val="0"/>
          <w:lang w:val="en-US"/>
        </w:rPr>
      </w:pPr>
      <w:r w:rsidRPr="008E615E">
        <w:rPr>
          <w:spacing w:val="0"/>
          <w:lang w:val="en-US"/>
        </w:rPr>
        <w:t>a) Chủ quản hệ thống thông tin</w:t>
      </w:r>
    </w:p>
    <w:p w14:paraId="52362B99" w14:textId="77777777" w:rsidR="00C820C9" w:rsidRPr="008E615E" w:rsidRDefault="006C1D44" w:rsidP="00990ECB">
      <w:pPr>
        <w:pStyle w:val="0NoiDung"/>
      </w:pPr>
      <w:r w:rsidRPr="008E615E">
        <w:lastRenderedPageBreak/>
        <w:t>Chủ quản hệ thống thông tin được xác định căn cứ quy định tại Điều 5 Thông tư số 0</w:t>
      </w:r>
      <w:r w:rsidR="007F7CC1" w:rsidRPr="008E615E">
        <w:t xml:space="preserve">3/2017/TT-BTTTT ngày 24/04/2017. </w:t>
      </w:r>
    </w:p>
    <w:p w14:paraId="6F9DE558" w14:textId="0AC0898D" w:rsidR="006C1D44" w:rsidRPr="008E615E" w:rsidRDefault="00C820C9" w:rsidP="00990ECB">
      <w:pPr>
        <w:pStyle w:val="0NoiDung"/>
      </w:pPr>
      <w:r w:rsidRPr="008E615E">
        <w:t xml:space="preserve">Đối với TTDL </w:t>
      </w:r>
      <w:r w:rsidR="00990ECB" w:rsidRPr="008E615E">
        <w:t xml:space="preserve">thì chủ quản hệ thống thông tin </w:t>
      </w:r>
      <w:r w:rsidR="006C1D44" w:rsidRPr="008E615E">
        <w:t xml:space="preserve">là cấp có thẩm quyền quyết định đầu tư dự án xây dựng, thiết lập, nâng cấp, mở rộng hệ thống </w:t>
      </w:r>
      <w:r w:rsidR="00990ECB" w:rsidRPr="008E615E">
        <w:t>TTDL</w:t>
      </w:r>
      <w:r w:rsidR="006C1D44" w:rsidRPr="008E615E">
        <w:t xml:space="preserve">. </w:t>
      </w:r>
    </w:p>
    <w:p w14:paraId="7536D50B" w14:textId="2A0A7BF9" w:rsidR="00990ECB" w:rsidRPr="008E615E" w:rsidRDefault="0037293B" w:rsidP="00BA736B">
      <w:pPr>
        <w:pStyle w:val="0NoiDung"/>
      </w:pPr>
      <w:r>
        <w:t>Đối với cơ quan, tổ chức thuê ngoài dịch vụ CNTT</w:t>
      </w:r>
      <w:r w:rsidR="00990ECB" w:rsidRPr="008E615E">
        <w:t xml:space="preserve"> thì chủ quản hệ thống thông tin là cấp có thẩm quyền phê duyệt dự án thuê dịch vụ </w:t>
      </w:r>
      <w:r w:rsidR="00712CB8">
        <w:t>CNTT</w:t>
      </w:r>
      <w:r w:rsidR="00990ECB" w:rsidRPr="008E615E">
        <w:t>.</w:t>
      </w:r>
    </w:p>
    <w:p w14:paraId="0E1EF0B6" w14:textId="3EA91B78" w:rsidR="003B1D71" w:rsidRPr="008E615E" w:rsidRDefault="00651986" w:rsidP="00BA736B">
      <w:pPr>
        <w:pStyle w:val="0NoiDung"/>
      </w:pPr>
      <w:r w:rsidRPr="008E615E">
        <w:t>b</w:t>
      </w:r>
      <w:r w:rsidR="003B1D71" w:rsidRPr="008E615E">
        <w:t>) Đơn vị vận hành</w:t>
      </w:r>
    </w:p>
    <w:p w14:paraId="5753BD23" w14:textId="48C4A361" w:rsidR="0067684B" w:rsidRPr="008E615E" w:rsidRDefault="003B1D71" w:rsidP="00BA736B">
      <w:pPr>
        <w:pStyle w:val="0NoiDung"/>
      </w:pPr>
      <w:r w:rsidRPr="008E615E">
        <w:t xml:space="preserve">Đơn vị vận hành hệ thống thông tin </w:t>
      </w:r>
      <w:r w:rsidR="00651986" w:rsidRPr="008E615E">
        <w:t xml:space="preserve">được xác định căn cứ quy định tại Điều </w:t>
      </w:r>
      <w:r w:rsidR="00990ECB" w:rsidRPr="008E615E">
        <w:t>6</w:t>
      </w:r>
      <w:r w:rsidR="00E14F91" w:rsidRPr="008E615E">
        <w:t xml:space="preserve"> </w:t>
      </w:r>
      <w:r w:rsidR="00651986" w:rsidRPr="008E615E">
        <w:t>Thông tư số 03/2017/TT-BTTTT ngày 24/04/2017</w:t>
      </w:r>
      <w:r w:rsidRPr="008E615E">
        <w:t>.</w:t>
      </w:r>
      <w:r w:rsidR="00990ECB" w:rsidRPr="008E615E">
        <w:t xml:space="preserve"> </w:t>
      </w:r>
    </w:p>
    <w:p w14:paraId="01F72FB6" w14:textId="31E16C49" w:rsidR="00365307" w:rsidRPr="008E615E" w:rsidRDefault="00DE3ECC" w:rsidP="00DE3ECC">
      <w:pPr>
        <w:pStyle w:val="Heading2"/>
        <w:rPr>
          <w:lang w:val="en-US"/>
        </w:rPr>
      </w:pPr>
      <w:r w:rsidRPr="008E615E">
        <w:rPr>
          <w:lang w:val="en-US"/>
        </w:rPr>
        <w:t>1.2. Hồ sơ đề xuất cấp độ</w:t>
      </w:r>
    </w:p>
    <w:p w14:paraId="41C1CA72" w14:textId="4CAC370A" w:rsidR="00B036F1" w:rsidRDefault="00B036F1" w:rsidP="00E9126B">
      <w:pPr>
        <w:pStyle w:val="0NoiDung"/>
      </w:pPr>
      <w:r>
        <w:t xml:space="preserve">Việc lập, thẩm định và phê duyệt HSĐXCĐ được hướng dẫn chi tiết tại </w:t>
      </w:r>
      <w:r w:rsidRPr="008E615E">
        <w:t>Công văn số 713/CATTT-TĐQLGS ngày 25/7/2019</w:t>
      </w:r>
      <w:r>
        <w:t xml:space="preserve">. Đối tượng yêu cầu xây dựng HSĐXCĐ </w:t>
      </w:r>
      <w:r w:rsidR="00EA18CA">
        <w:t>cho</w:t>
      </w:r>
      <w:r>
        <w:t xml:space="preserve"> TTDL phục vụ CPĐT bao gồm:</w:t>
      </w:r>
    </w:p>
    <w:p w14:paraId="67574E61" w14:textId="2C02332C" w:rsidR="00B036F1" w:rsidRDefault="00B036F1" w:rsidP="00B036F1">
      <w:pPr>
        <w:pStyle w:val="0NoiDung"/>
      </w:pPr>
      <w:r>
        <w:t xml:space="preserve">a) </w:t>
      </w:r>
      <w:r w:rsidR="00EA18CA">
        <w:t>Cơ quan chủ quản của</w:t>
      </w:r>
      <w:r w:rsidR="00E9126B" w:rsidRPr="009E55B8">
        <w:t xml:space="preserve"> </w:t>
      </w:r>
      <w:r>
        <w:t xml:space="preserve">TTDL phục vụ CPĐT phải xây dựng HSĐXCĐ cho TTDL </w:t>
      </w:r>
      <w:r w:rsidR="00EA18CA">
        <w:t>thuộc phạm vi quản lý</w:t>
      </w:r>
      <w:r w:rsidR="00E9126B" w:rsidRPr="009E55B8">
        <w:t>. Cấp độ của TTDL được xác định dựa vào</w:t>
      </w:r>
      <w:r>
        <w:t xml:space="preserve"> cấp độ cao nhất của các hệ thống thông tin được triển khai </w:t>
      </w:r>
      <w:r w:rsidR="001A31F2">
        <w:t>trên đó. Trường hợp, TTDL được thiết lập mới thì cấp độ của TTDL được xác định dựa vào mục đích kinh doanh là TTDL này sẽ được xây dựng để cung cấp dịch vụ cho hệ thống thông tin cấp độ cao nhất là cấp độ nào.</w:t>
      </w:r>
    </w:p>
    <w:p w14:paraId="72A4CA05" w14:textId="2B560BD6" w:rsidR="00E9126B" w:rsidRPr="009E55B8" w:rsidRDefault="001A31F2" w:rsidP="00E9126B">
      <w:pPr>
        <w:pStyle w:val="0NoiDung"/>
      </w:pPr>
      <w:r>
        <w:t xml:space="preserve">b) Cơ quan, tổ chức </w:t>
      </w:r>
      <w:r w:rsidR="00F1716C">
        <w:t>thuê ngoài dịch vụ CNTT phải</w:t>
      </w:r>
      <w:r>
        <w:t xml:space="preserve"> </w:t>
      </w:r>
      <w:r w:rsidR="00E9126B" w:rsidRPr="009E55B8">
        <w:t xml:space="preserve">xây dựng HSĐXCĐ cho hệ thống thông tin được triển khai trên hệ thống TTDL </w:t>
      </w:r>
      <w:r w:rsidR="00F1716C">
        <w:t>phục vụ CPĐT</w:t>
      </w:r>
      <w:r w:rsidR="00E9126B" w:rsidRPr="009E55B8">
        <w:t xml:space="preserve">. </w:t>
      </w:r>
      <w:r>
        <w:t>Thuyết minh p</w:t>
      </w:r>
      <w:r w:rsidR="00E9126B" w:rsidRPr="009E55B8">
        <w:t xml:space="preserve">hương án bảo đảm an toàn thông tin trong HSĐXCĐ của </w:t>
      </w:r>
      <w:r>
        <w:t xml:space="preserve">bên </w:t>
      </w:r>
      <w:r w:rsidR="00F1716C">
        <w:t>thuê ngoài dịch vụ CNTT</w:t>
      </w:r>
      <w:r w:rsidR="00E9126B" w:rsidRPr="009E55B8">
        <w:t xml:space="preserve"> được kế thừa từ HSĐXCĐ của TTDL</w:t>
      </w:r>
      <w:r>
        <w:t xml:space="preserve"> </w:t>
      </w:r>
      <w:r w:rsidR="00F1716C">
        <w:t>phục vụ CPĐT</w:t>
      </w:r>
      <w:r w:rsidR="00E9126B" w:rsidRPr="009E55B8">
        <w:t xml:space="preserve"> mà không cần thuyết minh lại, chỉ thuyết minh các phương án bổ sung nếu chưa được đưa ra trong HSĐXCĐ của TTDL.</w:t>
      </w:r>
    </w:p>
    <w:p w14:paraId="4000D3EC" w14:textId="57047D50" w:rsidR="001D2BB8" w:rsidRPr="008E615E" w:rsidRDefault="001D2BB8" w:rsidP="001D2BB8">
      <w:pPr>
        <w:pStyle w:val="Heading2"/>
        <w:rPr>
          <w:lang w:val="en-US"/>
        </w:rPr>
      </w:pPr>
      <w:r w:rsidRPr="008E615E">
        <w:rPr>
          <w:lang w:val="en-US"/>
        </w:rPr>
        <w:t>1.</w:t>
      </w:r>
      <w:r w:rsidR="00F1716C">
        <w:rPr>
          <w:lang w:val="en-US"/>
        </w:rPr>
        <w:t>3</w:t>
      </w:r>
      <w:r w:rsidRPr="008E615E">
        <w:rPr>
          <w:lang w:val="en-US"/>
        </w:rPr>
        <w:t>. Phương án bảo đảm an toàn thông tin</w:t>
      </w:r>
    </w:p>
    <w:p w14:paraId="06C4C1F7" w14:textId="6D547612" w:rsidR="00717258" w:rsidRPr="008E615E" w:rsidRDefault="000D61F7" w:rsidP="00653261">
      <w:pPr>
        <w:pStyle w:val="0NoiDung"/>
      </w:pPr>
      <w:r w:rsidRPr="008E615E">
        <w:t>Phương án bảo đảm an toàn thông tin được xác định dựa vào cấp độ</w:t>
      </w:r>
      <w:r w:rsidR="008C77CB" w:rsidRPr="008E615E">
        <w:t xml:space="preserve"> đề xuất</w:t>
      </w:r>
      <w:r w:rsidRPr="008E615E">
        <w:t xml:space="preserve"> của hệ thố</w:t>
      </w:r>
      <w:r w:rsidR="008C77CB" w:rsidRPr="008E615E">
        <w:t xml:space="preserve">ng. </w:t>
      </w:r>
      <w:r w:rsidR="00653261" w:rsidRPr="008E615E">
        <w:t xml:space="preserve">Căn cứ vào cấp độ của hệ thống thì phương án bảo đảm an toàn thông tin được xác định </w:t>
      </w:r>
      <w:r w:rsidR="00717258" w:rsidRPr="008E615E">
        <w:t>theo quy định tại Thông tư số 03/2017/TT-BTTTT và hướng dẫn chi tiết tại Tiêu chuẩn quốc gia TCVN 11930:2017.</w:t>
      </w:r>
    </w:p>
    <w:p w14:paraId="44E72831" w14:textId="7768CB89" w:rsidR="00577D2A" w:rsidRPr="008E615E" w:rsidRDefault="00577D2A" w:rsidP="00BA736B">
      <w:pPr>
        <w:pStyle w:val="0NoiDung"/>
      </w:pPr>
      <w:r w:rsidRPr="008E615E">
        <w:t>Phương án bảo đảm an toàn thông tin</w:t>
      </w:r>
      <w:r w:rsidR="009A4B42">
        <w:t xml:space="preserve"> cho TTDL phục vụ CPĐT</w:t>
      </w:r>
      <w:r w:rsidRPr="008E615E">
        <w:t xml:space="preserve"> cần được triển khai và đáp ứng đầy đủ các yêu cầu </w:t>
      </w:r>
      <w:r w:rsidR="00D85FBF" w:rsidRPr="008E615E">
        <w:t xml:space="preserve">trước khi cung </w:t>
      </w:r>
      <w:r w:rsidR="009A4B42">
        <w:rPr>
          <w:spacing w:val="-6"/>
        </w:rPr>
        <w:t>cấp cho</w:t>
      </w:r>
      <w:r w:rsidR="009A4B42" w:rsidRPr="008E615E">
        <w:rPr>
          <w:spacing w:val="-6"/>
        </w:rPr>
        <w:t xml:space="preserve"> </w:t>
      </w:r>
      <w:r w:rsidR="009A4B42">
        <w:rPr>
          <w:spacing w:val="-6"/>
        </w:rPr>
        <w:t>bên thuê ngoài dịch vụ CNTT</w:t>
      </w:r>
      <w:r w:rsidR="00D85FBF" w:rsidRPr="008E615E">
        <w:t>.</w:t>
      </w:r>
    </w:p>
    <w:p w14:paraId="238B8E72" w14:textId="14B0561E" w:rsidR="001D7597" w:rsidRPr="008E615E" w:rsidRDefault="001D7597" w:rsidP="00BB6E7A">
      <w:pPr>
        <w:pStyle w:val="0NoiDung"/>
      </w:pPr>
      <w:r w:rsidRPr="008E615E">
        <w:lastRenderedPageBreak/>
        <w:t xml:space="preserve">Như đã hướng dẫn ở trên, phương án bảo đảm an toàn thông tin </w:t>
      </w:r>
      <w:r w:rsidR="00BB6E7A">
        <w:t xml:space="preserve">cho hệ thống thông tin của bên thuê ngoài dịch vụ CNTT có thể </w:t>
      </w:r>
      <w:r w:rsidR="00947C69" w:rsidRPr="008E615E">
        <w:t>tham chiếu</w:t>
      </w:r>
      <w:r w:rsidR="00BB6E7A">
        <w:t>, kế thừa phương án bảo đảm an toàn thông tin được thuyết minh trong HSĐXCĐ của TTDL phục vụ CPĐT đã được phê duyệt.</w:t>
      </w:r>
    </w:p>
    <w:p w14:paraId="18DEC352" w14:textId="4416CAC7" w:rsidR="00717258" w:rsidRPr="008E615E" w:rsidRDefault="00056DD3" w:rsidP="00BA736B">
      <w:pPr>
        <w:pStyle w:val="0NoiDung"/>
      </w:pPr>
      <w:r w:rsidRPr="008E615E">
        <w:t>Hướng dẫn chi tiết liên quan đến thuyết minh phương án bảo đảm an toàn thông tin</w:t>
      </w:r>
      <w:r w:rsidR="00717258" w:rsidRPr="008E615E">
        <w:t xml:space="preserve"> tại Công văn số 713/CATTT-TĐQLGS ngày 25/7/2019 về ban hành hướng dẫn xác định và thực thi bảo đảm an toàn hệ thống thông tin theo cấp độ.</w:t>
      </w:r>
    </w:p>
    <w:p w14:paraId="50928A89" w14:textId="36F789AB" w:rsidR="008D45FB" w:rsidRPr="008E615E" w:rsidRDefault="00D64CCD" w:rsidP="00F52EA7">
      <w:pPr>
        <w:pStyle w:val="Heading1"/>
      </w:pPr>
      <w:r w:rsidRPr="008E615E">
        <w:t xml:space="preserve">2. </w:t>
      </w:r>
      <w:r w:rsidR="001A09C4" w:rsidRPr="008E615E">
        <w:t>Hướng dẫn thực hiện kiểm tra, đánh giá an toàn thông tin</w:t>
      </w:r>
      <w:r w:rsidR="008D45FB" w:rsidRPr="008E615E">
        <w:t xml:space="preserve"> cho TTDL </w:t>
      </w:r>
      <w:r w:rsidR="002C6198">
        <w:t>phục vụ CPĐT</w:t>
      </w:r>
    </w:p>
    <w:p w14:paraId="1F0AA805" w14:textId="58EF4364" w:rsidR="009249AB" w:rsidRPr="008E615E" w:rsidRDefault="009249AB" w:rsidP="009249AB">
      <w:pPr>
        <w:pStyle w:val="0NoiDung"/>
      </w:pPr>
      <w:r w:rsidRPr="008E615E">
        <w:t xml:space="preserve">Cơ quan, tổ chức </w:t>
      </w:r>
      <w:r w:rsidR="009A4B42">
        <w:t>vận hành</w:t>
      </w:r>
      <w:r w:rsidRPr="008E615E">
        <w:t xml:space="preserve"> TTDL</w:t>
      </w:r>
      <w:r w:rsidR="00806A39" w:rsidRPr="008E615E">
        <w:t xml:space="preserve"> phục vụ </w:t>
      </w:r>
      <w:r w:rsidR="009A4B42">
        <w:t>CPĐT</w:t>
      </w:r>
      <w:r w:rsidR="00806A39" w:rsidRPr="008E615E">
        <w:t xml:space="preserve"> phải</w:t>
      </w:r>
      <w:r w:rsidRPr="008E615E">
        <w:t xml:space="preserve"> thực hiện kiểm tra, đánh giá an toàn thông tin theo quy định tại Thông tư 03/2017/TT-BTTTT. Trong đó, nội dung kiểm tra, đánh giá bao gồm: (1) Kiểm tra việc tuân thủ quy định của pháp luật về bảo đảm an toàn hệ thống thông tin theo cấp độ; (2) Đánh giá hiệu quả của biện pháp bảo đảm an toàn hệ thống thông tin; (3) Đánh giá phát hiện mã độc, lỗ hổng, điểm yếu, thử nghiệm xâm nhập hệ thống.</w:t>
      </w:r>
    </w:p>
    <w:p w14:paraId="2B5DD1DC" w14:textId="42A6B6BF" w:rsidR="008D45FB" w:rsidRPr="008E615E" w:rsidRDefault="00763E48" w:rsidP="00F52EA7">
      <w:pPr>
        <w:pStyle w:val="Heading1"/>
      </w:pPr>
      <w:r w:rsidRPr="008E615E">
        <w:t>3</w:t>
      </w:r>
      <w:r w:rsidR="00434C46" w:rsidRPr="008E615E">
        <w:t xml:space="preserve">. </w:t>
      </w:r>
      <w:r w:rsidR="001A09C4" w:rsidRPr="008E615E">
        <w:t>Hướng dẫn g</w:t>
      </w:r>
      <w:r w:rsidR="00434C46" w:rsidRPr="008E615E">
        <w:t>iám sát an toàn thông tin</w:t>
      </w:r>
      <w:r w:rsidR="008D45FB" w:rsidRPr="008E615E">
        <w:t xml:space="preserve"> cho TTDL </w:t>
      </w:r>
      <w:r w:rsidR="002C6198">
        <w:t>phục vụ CPĐT</w:t>
      </w:r>
    </w:p>
    <w:p w14:paraId="42005507" w14:textId="1008410B" w:rsidR="00763E48" w:rsidRPr="008E615E" w:rsidRDefault="00AC1067" w:rsidP="009249AB">
      <w:pPr>
        <w:pStyle w:val="0NoiDung"/>
        <w:rPr>
          <w:szCs w:val="28"/>
        </w:rPr>
      </w:pPr>
      <w:r w:rsidRPr="008E615E">
        <w:t xml:space="preserve">Hoạt động, phương án giám sát an toàn thông tin cho TTDL </w:t>
      </w:r>
      <w:r w:rsidR="002C6198">
        <w:t>phục vụ CPĐT</w:t>
      </w:r>
      <w:r w:rsidRPr="008E615E">
        <w:t xml:space="preserve"> phải tuân thủ các quy định tạ</w:t>
      </w:r>
      <w:r w:rsidR="009249AB" w:rsidRPr="008E615E">
        <w:t xml:space="preserve">i </w:t>
      </w:r>
      <w:r w:rsidRPr="008E615E">
        <w:t>Thông tư số 31/2017/TT-BTTTT ngày 15/11/2017 của Bộ Thông tin và Truyền thông quy định hoạt động giám sát an toàn hệ thố</w:t>
      </w:r>
      <w:r w:rsidR="009249AB" w:rsidRPr="008E615E">
        <w:t xml:space="preserve">ng thông tin và hướng dẫn chi tiết </w:t>
      </w:r>
      <w:r w:rsidR="009249AB" w:rsidRPr="008E615E">
        <w:rPr>
          <w:szCs w:val="28"/>
        </w:rPr>
        <w:t xml:space="preserve">tại </w:t>
      </w:r>
      <w:r w:rsidR="00763E48" w:rsidRPr="008E615E">
        <w:rPr>
          <w:szCs w:val="28"/>
        </w:rPr>
        <w:t>Công văn số 2973/BTTTT-CATTT ngày 04/9/2019.</w:t>
      </w:r>
    </w:p>
    <w:p w14:paraId="06A0FF6D" w14:textId="2B64B5E1" w:rsidR="008D45FB" w:rsidRPr="008E615E" w:rsidRDefault="00763E48" w:rsidP="00F52EA7">
      <w:pPr>
        <w:pStyle w:val="Heading1"/>
      </w:pPr>
      <w:r w:rsidRPr="008E615E">
        <w:t>4</w:t>
      </w:r>
      <w:r w:rsidR="001A09C4" w:rsidRPr="008E615E">
        <w:t>. Hướng dẫn xây dựng phương án ứng cứu sự cố an toàn thông tin mạng</w:t>
      </w:r>
      <w:r w:rsidR="008D45FB" w:rsidRPr="008E615E">
        <w:t xml:space="preserve"> cho TTDL </w:t>
      </w:r>
      <w:r w:rsidR="002C6198">
        <w:t>phục vụ CPĐT</w:t>
      </w:r>
    </w:p>
    <w:p w14:paraId="3C137D8F" w14:textId="0615E621" w:rsidR="001A09C4" w:rsidRPr="008E615E" w:rsidRDefault="00806A39" w:rsidP="004A0837">
      <w:pPr>
        <w:pStyle w:val="0NoiDung"/>
        <w:rPr>
          <w:noProof/>
        </w:rPr>
      </w:pPr>
      <w:r w:rsidRPr="008E615E">
        <w:rPr>
          <w:noProof/>
        </w:rPr>
        <w:t>P</w:t>
      </w:r>
      <w:r w:rsidR="00AC1067" w:rsidRPr="008E615E">
        <w:rPr>
          <w:noProof/>
        </w:rPr>
        <w:t xml:space="preserve">hương án ứng cứu sự cố an toàn thông tin mạng cho TTDL </w:t>
      </w:r>
      <w:r w:rsidR="002C6198">
        <w:rPr>
          <w:noProof/>
        </w:rPr>
        <w:t>phục vụ CPĐT</w:t>
      </w:r>
      <w:r w:rsidR="00AC1067" w:rsidRPr="008E615E">
        <w:rPr>
          <w:noProof/>
        </w:rPr>
        <w:t xml:space="preserve"> phải đáp ứng các yêu cầu được quy định </w:t>
      </w:r>
      <w:r w:rsidR="001A09C4" w:rsidRPr="008E615E">
        <w:rPr>
          <w:noProof/>
        </w:rPr>
        <w:t xml:space="preserve">tại Điều 16, </w:t>
      </w:r>
      <w:r w:rsidR="001A09C4" w:rsidRPr="008E615E">
        <w:rPr>
          <w:noProof/>
          <w:lang w:val="en-GB"/>
        </w:rPr>
        <w:t>Quyết</w:t>
      </w:r>
      <w:r w:rsidR="001A09C4" w:rsidRPr="008E615E">
        <w:rPr>
          <w:noProof/>
        </w:rPr>
        <w:t xml:space="preserve"> </w:t>
      </w:r>
      <w:r w:rsidR="001A09C4" w:rsidRPr="008E615E">
        <w:rPr>
          <w:rFonts w:hint="eastAsia"/>
          <w:noProof/>
        </w:rPr>
        <w:t>đ</w:t>
      </w:r>
      <w:r w:rsidR="001A09C4" w:rsidRPr="008E615E">
        <w:rPr>
          <w:noProof/>
        </w:rPr>
        <w:t>ịnh số 05/2017/N</w:t>
      </w:r>
      <w:r w:rsidR="001A09C4" w:rsidRPr="008E615E">
        <w:rPr>
          <w:rFonts w:hint="eastAsia"/>
          <w:noProof/>
        </w:rPr>
        <w:t>Đ</w:t>
      </w:r>
      <w:r w:rsidR="001A09C4" w:rsidRPr="008E615E">
        <w:rPr>
          <w:noProof/>
        </w:rPr>
        <w:t xml:space="preserve">-CP ngày 16/3/2017 quy </w:t>
      </w:r>
      <w:r w:rsidR="001A09C4" w:rsidRPr="008E615E">
        <w:rPr>
          <w:rFonts w:hint="eastAsia"/>
          <w:noProof/>
        </w:rPr>
        <w:t>đ</w:t>
      </w:r>
      <w:r w:rsidR="001A09C4" w:rsidRPr="008E615E">
        <w:rPr>
          <w:noProof/>
        </w:rPr>
        <w:t>ịnh về hệ thống ph</w:t>
      </w:r>
      <w:r w:rsidR="001A09C4" w:rsidRPr="008E615E">
        <w:rPr>
          <w:rFonts w:hint="eastAsia"/>
          <w:noProof/>
        </w:rPr>
        <w:t>ươ</w:t>
      </w:r>
      <w:r w:rsidR="001A09C4" w:rsidRPr="008E615E">
        <w:rPr>
          <w:noProof/>
        </w:rPr>
        <w:t xml:space="preserve">ng án ứng cứu khẩn cấp bảo </w:t>
      </w:r>
      <w:r w:rsidR="001A09C4" w:rsidRPr="008E615E">
        <w:rPr>
          <w:rFonts w:hint="eastAsia"/>
          <w:noProof/>
        </w:rPr>
        <w:t>đ</w:t>
      </w:r>
      <w:r w:rsidR="001A09C4" w:rsidRPr="008E615E">
        <w:rPr>
          <w:noProof/>
        </w:rPr>
        <w:t>ảm an toàn thông tin mạng quố</w:t>
      </w:r>
      <w:r w:rsidR="00DB5F58" w:rsidRPr="008E615E">
        <w:rPr>
          <w:noProof/>
        </w:rPr>
        <w:t>c gia</w:t>
      </w:r>
      <w:r w:rsidR="00995BBD" w:rsidRPr="008E615E">
        <w:rPr>
          <w:noProof/>
        </w:rPr>
        <w:t xml:space="preserve"> </w:t>
      </w:r>
      <w:r w:rsidR="004A0837" w:rsidRPr="008E615E">
        <w:rPr>
          <w:noProof/>
        </w:rPr>
        <w:t>và Thông tư số 20/2017/TT-BTTTT ngày 12/9/2017.</w:t>
      </w:r>
    </w:p>
    <w:p w14:paraId="21232098" w14:textId="041794A8" w:rsidR="005321F2" w:rsidRPr="008E615E" w:rsidRDefault="00FA3C5D" w:rsidP="00F52EA7">
      <w:pPr>
        <w:pStyle w:val="Heading1"/>
      </w:pPr>
      <w:r w:rsidRPr="008E615E">
        <w:t>5</w:t>
      </w:r>
      <w:r w:rsidR="005321F2" w:rsidRPr="008E615E">
        <w:t xml:space="preserve">. Hướng dẫn bảo đảm an toàn thông tin </w:t>
      </w:r>
      <w:r w:rsidR="008D45FB" w:rsidRPr="008E615E">
        <w:t xml:space="preserve">cho TTDL </w:t>
      </w:r>
      <w:r w:rsidR="002C6198">
        <w:t>phục vụ CPĐT</w:t>
      </w:r>
      <w:r w:rsidR="008D45FB" w:rsidRPr="008E615E">
        <w:t xml:space="preserve"> </w:t>
      </w:r>
      <w:r w:rsidR="005321F2" w:rsidRPr="008E615E">
        <w:t>khi kết nối vào mạng TSLCD</w:t>
      </w:r>
    </w:p>
    <w:p w14:paraId="21B3E1B4" w14:textId="47CEE7FE" w:rsidR="005321F2" w:rsidRPr="005E298C" w:rsidRDefault="00E55C71" w:rsidP="00AC1067">
      <w:pPr>
        <w:pStyle w:val="0NoiDung"/>
      </w:pPr>
      <w:r w:rsidRPr="008E615E">
        <w:t xml:space="preserve">Trung tâm dữ liệu </w:t>
      </w:r>
      <w:r w:rsidR="002C6198">
        <w:t>phục vụ CPĐT</w:t>
      </w:r>
      <w:r w:rsidR="00763E48" w:rsidRPr="008E615E">
        <w:t xml:space="preserve"> </w:t>
      </w:r>
      <w:r w:rsidR="00AC1067" w:rsidRPr="008E615E">
        <w:t xml:space="preserve">khi kết nối vào mạng TSLCD phải đáp ứng các yêu cầu an toàn theo quy định của pháp luật về bảo đảm an toàn hệ thống thông tin theo cấp độ và các yêu cầu cụ thể tại </w:t>
      </w:r>
      <w:r w:rsidR="00763E48" w:rsidRPr="008E615E">
        <w:t>Điều 1, khoản 5 và Phụ lục 1 Thông tư số 12/2019/TT-BTTTT và hướng dẫn của Bộ Thông tin và Truyền thông tạ</w:t>
      </w:r>
      <w:r w:rsidR="00FA3C5D" w:rsidRPr="008E615E">
        <w:t>i Công văn số 1694/BTTTT-CATTT ngày 31/5/2019.</w:t>
      </w:r>
    </w:p>
    <w:p w14:paraId="49955145" w14:textId="16E961B7" w:rsidR="00D64CCD" w:rsidRPr="006666BC" w:rsidRDefault="00D64CCD" w:rsidP="00F52EA7">
      <w:pPr>
        <w:pStyle w:val="Heading1"/>
      </w:pPr>
    </w:p>
    <w:sectPr w:rsidR="00D64CCD" w:rsidRPr="006666BC" w:rsidSect="00D64CCD">
      <w:footerReference w:type="default" r:id="rId15"/>
      <w:pgSz w:w="11907" w:h="16839"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0CEEA" w14:textId="77777777" w:rsidR="00E64EFF" w:rsidRDefault="00E64EFF">
      <w:r>
        <w:separator/>
      </w:r>
    </w:p>
  </w:endnote>
  <w:endnote w:type="continuationSeparator" w:id="0">
    <w:p w14:paraId="3B8341F5" w14:textId="77777777" w:rsidR="00E64EFF" w:rsidRDefault="00E6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宋体">
    <w:panose1 w:val="00000000000000000000"/>
    <w:charset w:val="80"/>
    <w:family w:val="roman"/>
    <w:notTrueType/>
    <w:pitch w:val="default"/>
  </w:font>
  <w:font w:name="Liberation Serif">
    <w:altName w:val="MS Gothic"/>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1"/>
    <w:family w:val="auto"/>
    <w:pitch w:val="variable"/>
  </w:font>
  <w:font w:name="Arial">
    <w:panose1 w:val="020B0604020202020204"/>
    <w:charset w:val="00"/>
    <w:family w:val="swiss"/>
    <w:pitch w:val="variable"/>
    <w:sig w:usb0="E0002EFF" w:usb1="C000785B" w:usb2="00000009" w:usb3="00000000" w:csb0="000001FF" w:csb1="00000000"/>
  </w:font>
  <w:font w:name="OpenSymbol">
    <w:altName w:val="Courier New"/>
    <w:charset w:val="01"/>
    <w:family w:val="roman"/>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D125" w14:textId="77777777" w:rsidR="000B65E9" w:rsidRDefault="000B65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7E2B" w14:textId="3713A684" w:rsidR="000B65E9" w:rsidRDefault="000B65E9">
    <w:pPr>
      <w:pStyle w:val="Footer"/>
      <w:jc w:val="center"/>
    </w:pPr>
    <w:r>
      <w:fldChar w:fldCharType="begin"/>
    </w:r>
    <w:r>
      <w:instrText>PAGE</w:instrText>
    </w:r>
    <w:r>
      <w:fldChar w:fldCharType="separate"/>
    </w:r>
    <w:r>
      <w:rPr>
        <w:noProof/>
      </w:rPr>
      <w:t>1</w:t>
    </w:r>
    <w:r>
      <w:fldChar w:fldCharType="end"/>
    </w:r>
  </w:p>
  <w:p w14:paraId="7FE709E4" w14:textId="77777777" w:rsidR="000B65E9" w:rsidRDefault="000B65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7B81" w14:textId="77777777" w:rsidR="000B65E9" w:rsidRDefault="000B65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99A4" w14:textId="7A2FCD12" w:rsidR="000B65E9" w:rsidRDefault="000B65E9" w:rsidP="00190286">
    <w:pPr>
      <w:pStyle w:val="Footer"/>
      <w:jc w:val="center"/>
    </w:pPr>
    <w:r>
      <w:fldChar w:fldCharType="begin"/>
    </w:r>
    <w:r>
      <w:instrText xml:space="preserve"> PAGE   \* MERGEFORMAT </w:instrText>
    </w:r>
    <w:r>
      <w:fldChar w:fldCharType="separate"/>
    </w:r>
    <w:r w:rsidR="0011696E">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E7714" w14:textId="77777777" w:rsidR="00E64EFF" w:rsidRDefault="00E64EFF">
      <w:r>
        <w:separator/>
      </w:r>
    </w:p>
  </w:footnote>
  <w:footnote w:type="continuationSeparator" w:id="0">
    <w:p w14:paraId="60AD6A21" w14:textId="77777777" w:rsidR="00E64EFF" w:rsidRDefault="00E6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DB17" w14:textId="77777777" w:rsidR="000B65E9" w:rsidRDefault="000B65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6064" w14:textId="77777777" w:rsidR="000B65E9" w:rsidRDefault="000B65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0776A" w14:textId="77777777" w:rsidR="000B65E9" w:rsidRDefault="000B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449"/>
    <w:multiLevelType w:val="hybridMultilevel"/>
    <w:tmpl w:val="913AEA02"/>
    <w:lvl w:ilvl="0" w:tplc="CC06850C">
      <w:start w:val="2"/>
      <w:numFmt w:val="bullet"/>
      <w:pStyle w:val="Cancu"/>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1CA2B01"/>
    <w:multiLevelType w:val="hybridMultilevel"/>
    <w:tmpl w:val="1EF27FFE"/>
    <w:lvl w:ilvl="0" w:tplc="C88890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31F18"/>
    <w:multiLevelType w:val="hybridMultilevel"/>
    <w:tmpl w:val="FC1EC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10DFD"/>
    <w:multiLevelType w:val="hybridMultilevel"/>
    <w:tmpl w:val="4B2AFCDC"/>
    <w:lvl w:ilvl="0" w:tplc="839C7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4174B"/>
    <w:multiLevelType w:val="hybridMultilevel"/>
    <w:tmpl w:val="0FE06AA8"/>
    <w:lvl w:ilvl="0" w:tplc="70B2DB0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2522992"/>
    <w:multiLevelType w:val="hybridMultilevel"/>
    <w:tmpl w:val="6FC417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A0916"/>
    <w:multiLevelType w:val="hybridMultilevel"/>
    <w:tmpl w:val="DBA4A88A"/>
    <w:lvl w:ilvl="0" w:tplc="6660DF2A">
      <w:start w:val="2"/>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cs="Wingdings" w:hint="default"/>
      </w:rPr>
    </w:lvl>
    <w:lvl w:ilvl="3" w:tplc="04090001" w:tentative="1">
      <w:start w:val="1"/>
      <w:numFmt w:val="bullet"/>
      <w:lvlText w:val=""/>
      <w:lvlJc w:val="left"/>
      <w:pPr>
        <w:ind w:left="3082" w:hanging="360"/>
      </w:pPr>
      <w:rPr>
        <w:rFonts w:ascii="Symbol" w:hAnsi="Symbol" w:cs="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cs="Wingdings" w:hint="default"/>
      </w:rPr>
    </w:lvl>
    <w:lvl w:ilvl="6" w:tplc="04090001" w:tentative="1">
      <w:start w:val="1"/>
      <w:numFmt w:val="bullet"/>
      <w:lvlText w:val=""/>
      <w:lvlJc w:val="left"/>
      <w:pPr>
        <w:ind w:left="5242" w:hanging="360"/>
      </w:pPr>
      <w:rPr>
        <w:rFonts w:ascii="Symbol" w:hAnsi="Symbol" w:cs="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cs="Wingdings" w:hint="default"/>
      </w:rPr>
    </w:lvl>
  </w:abstractNum>
  <w:abstractNum w:abstractNumId="7">
    <w:nsid w:val="35E377C7"/>
    <w:multiLevelType w:val="hybridMultilevel"/>
    <w:tmpl w:val="25D0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121C6"/>
    <w:multiLevelType w:val="hybridMultilevel"/>
    <w:tmpl w:val="AD6CAB44"/>
    <w:lvl w:ilvl="0" w:tplc="F39C56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224FE"/>
    <w:multiLevelType w:val="hybridMultilevel"/>
    <w:tmpl w:val="D56081E8"/>
    <w:lvl w:ilvl="0" w:tplc="9344FA1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33E0659"/>
    <w:multiLevelType w:val="hybridMultilevel"/>
    <w:tmpl w:val="B01A8196"/>
    <w:lvl w:ilvl="0" w:tplc="ED2E82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A130B"/>
    <w:multiLevelType w:val="hybridMultilevel"/>
    <w:tmpl w:val="6BF4DDD8"/>
    <w:lvl w:ilvl="0" w:tplc="07EAFF08">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F631D"/>
    <w:multiLevelType w:val="hybridMultilevel"/>
    <w:tmpl w:val="A8AAF6FA"/>
    <w:lvl w:ilvl="0" w:tplc="74E02032">
      <w:start w:val="7"/>
      <w:numFmt w:val="bullet"/>
      <w:lvlText w:val="-"/>
      <w:lvlJc w:val="left"/>
      <w:pPr>
        <w:ind w:left="927" w:hanging="360"/>
      </w:pPr>
      <w:rPr>
        <w:rFonts w:ascii="Times New Roman" w:eastAsia="SimSun;宋体"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71232B33"/>
    <w:multiLevelType w:val="multilevel"/>
    <w:tmpl w:val="0F5E0F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AE61D8E"/>
    <w:multiLevelType w:val="hybridMultilevel"/>
    <w:tmpl w:val="65247E1A"/>
    <w:lvl w:ilvl="0" w:tplc="1DCC5B9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3"/>
  </w:num>
  <w:num w:numId="16">
    <w:abstractNumId w:val="6"/>
  </w:num>
  <w:num w:numId="17">
    <w:abstractNumId w:val="9"/>
  </w:num>
  <w:num w:numId="18">
    <w:abstractNumId w:val="10"/>
  </w:num>
  <w:num w:numId="19">
    <w:abstractNumId w:val="1"/>
  </w:num>
  <w:num w:numId="20">
    <w:abstractNumId w:val="3"/>
  </w:num>
  <w:num w:numId="21">
    <w:abstractNumId w:val="1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BA"/>
    <w:rsid w:val="00001FEC"/>
    <w:rsid w:val="00003D1E"/>
    <w:rsid w:val="000053C6"/>
    <w:rsid w:val="00005C7D"/>
    <w:rsid w:val="000114E3"/>
    <w:rsid w:val="00011B51"/>
    <w:rsid w:val="000139C0"/>
    <w:rsid w:val="00021ECA"/>
    <w:rsid w:val="00024345"/>
    <w:rsid w:val="000253D6"/>
    <w:rsid w:val="00033522"/>
    <w:rsid w:val="00037586"/>
    <w:rsid w:val="0004042F"/>
    <w:rsid w:val="00040BDF"/>
    <w:rsid w:val="00040F03"/>
    <w:rsid w:val="0004173F"/>
    <w:rsid w:val="00056DD3"/>
    <w:rsid w:val="00062B17"/>
    <w:rsid w:val="00065AED"/>
    <w:rsid w:val="00070668"/>
    <w:rsid w:val="00073212"/>
    <w:rsid w:val="00073956"/>
    <w:rsid w:val="00076578"/>
    <w:rsid w:val="0008265C"/>
    <w:rsid w:val="000867EC"/>
    <w:rsid w:val="00094B0A"/>
    <w:rsid w:val="000971D7"/>
    <w:rsid w:val="000A595D"/>
    <w:rsid w:val="000A7ABC"/>
    <w:rsid w:val="000B156E"/>
    <w:rsid w:val="000B45AE"/>
    <w:rsid w:val="000B4783"/>
    <w:rsid w:val="000B65E9"/>
    <w:rsid w:val="000C05C2"/>
    <w:rsid w:val="000C415C"/>
    <w:rsid w:val="000C4DF8"/>
    <w:rsid w:val="000C6103"/>
    <w:rsid w:val="000C6900"/>
    <w:rsid w:val="000D3797"/>
    <w:rsid w:val="000D38E9"/>
    <w:rsid w:val="000D61F7"/>
    <w:rsid w:val="000E2CFB"/>
    <w:rsid w:val="000E50A0"/>
    <w:rsid w:val="000E622D"/>
    <w:rsid w:val="000F12B7"/>
    <w:rsid w:val="000F14F8"/>
    <w:rsid w:val="000F27B0"/>
    <w:rsid w:val="000F7BB2"/>
    <w:rsid w:val="00106F6F"/>
    <w:rsid w:val="001113D5"/>
    <w:rsid w:val="0011696E"/>
    <w:rsid w:val="001222C2"/>
    <w:rsid w:val="001235C9"/>
    <w:rsid w:val="00125B71"/>
    <w:rsid w:val="00127C83"/>
    <w:rsid w:val="00127E82"/>
    <w:rsid w:val="001335AF"/>
    <w:rsid w:val="00135AF8"/>
    <w:rsid w:val="001365BE"/>
    <w:rsid w:val="00137541"/>
    <w:rsid w:val="00140334"/>
    <w:rsid w:val="001427E0"/>
    <w:rsid w:val="00142B41"/>
    <w:rsid w:val="001431D4"/>
    <w:rsid w:val="00143974"/>
    <w:rsid w:val="00144CBF"/>
    <w:rsid w:val="00147635"/>
    <w:rsid w:val="00152D10"/>
    <w:rsid w:val="00154E60"/>
    <w:rsid w:val="00156CF1"/>
    <w:rsid w:val="001571F6"/>
    <w:rsid w:val="001613DF"/>
    <w:rsid w:val="001620B0"/>
    <w:rsid w:val="00163C48"/>
    <w:rsid w:val="00164E27"/>
    <w:rsid w:val="00164FB5"/>
    <w:rsid w:val="00165A54"/>
    <w:rsid w:val="001731C3"/>
    <w:rsid w:val="00175F55"/>
    <w:rsid w:val="001804F3"/>
    <w:rsid w:val="00185A5C"/>
    <w:rsid w:val="00185DF3"/>
    <w:rsid w:val="00185E3A"/>
    <w:rsid w:val="00187634"/>
    <w:rsid w:val="00187ADF"/>
    <w:rsid w:val="00190286"/>
    <w:rsid w:val="00192BA5"/>
    <w:rsid w:val="001A09C4"/>
    <w:rsid w:val="001A0D84"/>
    <w:rsid w:val="001A31F2"/>
    <w:rsid w:val="001A3C4B"/>
    <w:rsid w:val="001B48A2"/>
    <w:rsid w:val="001B50B3"/>
    <w:rsid w:val="001B5254"/>
    <w:rsid w:val="001B5260"/>
    <w:rsid w:val="001B6F2C"/>
    <w:rsid w:val="001B7330"/>
    <w:rsid w:val="001C4C7B"/>
    <w:rsid w:val="001C5D0F"/>
    <w:rsid w:val="001D2BB8"/>
    <w:rsid w:val="001D4C57"/>
    <w:rsid w:val="001D5DF6"/>
    <w:rsid w:val="001D71F8"/>
    <w:rsid w:val="001D7597"/>
    <w:rsid w:val="001F3C03"/>
    <w:rsid w:val="001F4109"/>
    <w:rsid w:val="001F667C"/>
    <w:rsid w:val="001F6BB4"/>
    <w:rsid w:val="00204E30"/>
    <w:rsid w:val="00207C4C"/>
    <w:rsid w:val="002138A3"/>
    <w:rsid w:val="00215816"/>
    <w:rsid w:val="002162E0"/>
    <w:rsid w:val="002245EE"/>
    <w:rsid w:val="0022755B"/>
    <w:rsid w:val="00236177"/>
    <w:rsid w:val="0023633D"/>
    <w:rsid w:val="00241C39"/>
    <w:rsid w:val="0024741A"/>
    <w:rsid w:val="00250DB0"/>
    <w:rsid w:val="00253F37"/>
    <w:rsid w:val="00253F3B"/>
    <w:rsid w:val="00254F58"/>
    <w:rsid w:val="00257FC0"/>
    <w:rsid w:val="00261B14"/>
    <w:rsid w:val="00274122"/>
    <w:rsid w:val="0027445E"/>
    <w:rsid w:val="00276AF0"/>
    <w:rsid w:val="002800C3"/>
    <w:rsid w:val="00286963"/>
    <w:rsid w:val="00290DE0"/>
    <w:rsid w:val="002916F7"/>
    <w:rsid w:val="00293856"/>
    <w:rsid w:val="0029578B"/>
    <w:rsid w:val="002958F5"/>
    <w:rsid w:val="002A0C57"/>
    <w:rsid w:val="002A2B54"/>
    <w:rsid w:val="002A2C8B"/>
    <w:rsid w:val="002A3E25"/>
    <w:rsid w:val="002A6942"/>
    <w:rsid w:val="002A6A1C"/>
    <w:rsid w:val="002B4546"/>
    <w:rsid w:val="002B57FA"/>
    <w:rsid w:val="002B5976"/>
    <w:rsid w:val="002B7A1A"/>
    <w:rsid w:val="002C23F7"/>
    <w:rsid w:val="002C42E0"/>
    <w:rsid w:val="002C5008"/>
    <w:rsid w:val="002C6198"/>
    <w:rsid w:val="002D13C1"/>
    <w:rsid w:val="002D173B"/>
    <w:rsid w:val="002D340C"/>
    <w:rsid w:val="002D4742"/>
    <w:rsid w:val="002D5407"/>
    <w:rsid w:val="002D5808"/>
    <w:rsid w:val="002E083B"/>
    <w:rsid w:val="002E481F"/>
    <w:rsid w:val="002E494E"/>
    <w:rsid w:val="002E4F76"/>
    <w:rsid w:val="002E6C4F"/>
    <w:rsid w:val="002E7830"/>
    <w:rsid w:val="002F330A"/>
    <w:rsid w:val="002F5561"/>
    <w:rsid w:val="002F6A3B"/>
    <w:rsid w:val="003021EC"/>
    <w:rsid w:val="00302C98"/>
    <w:rsid w:val="00304740"/>
    <w:rsid w:val="0030527A"/>
    <w:rsid w:val="003120CC"/>
    <w:rsid w:val="00312A5D"/>
    <w:rsid w:val="0031481A"/>
    <w:rsid w:val="00315F7C"/>
    <w:rsid w:val="00317088"/>
    <w:rsid w:val="00320D68"/>
    <w:rsid w:val="003237B9"/>
    <w:rsid w:val="00324E5F"/>
    <w:rsid w:val="00330C43"/>
    <w:rsid w:val="00331BA6"/>
    <w:rsid w:val="00331C5F"/>
    <w:rsid w:val="003354A4"/>
    <w:rsid w:val="00335D12"/>
    <w:rsid w:val="003436EC"/>
    <w:rsid w:val="00345DE6"/>
    <w:rsid w:val="003524FF"/>
    <w:rsid w:val="00354E5F"/>
    <w:rsid w:val="00356B44"/>
    <w:rsid w:val="00362883"/>
    <w:rsid w:val="0036295E"/>
    <w:rsid w:val="00365307"/>
    <w:rsid w:val="00365649"/>
    <w:rsid w:val="00367954"/>
    <w:rsid w:val="00367FD4"/>
    <w:rsid w:val="00371A07"/>
    <w:rsid w:val="0037293B"/>
    <w:rsid w:val="003739FA"/>
    <w:rsid w:val="00374217"/>
    <w:rsid w:val="0037421C"/>
    <w:rsid w:val="00375FBA"/>
    <w:rsid w:val="0037759F"/>
    <w:rsid w:val="00380191"/>
    <w:rsid w:val="00380D0C"/>
    <w:rsid w:val="00382509"/>
    <w:rsid w:val="00382967"/>
    <w:rsid w:val="00386A7E"/>
    <w:rsid w:val="00386E1C"/>
    <w:rsid w:val="003876FA"/>
    <w:rsid w:val="003978C1"/>
    <w:rsid w:val="003A0857"/>
    <w:rsid w:val="003A08AD"/>
    <w:rsid w:val="003A16A9"/>
    <w:rsid w:val="003A1749"/>
    <w:rsid w:val="003A20B3"/>
    <w:rsid w:val="003A3344"/>
    <w:rsid w:val="003B0FBF"/>
    <w:rsid w:val="003B188C"/>
    <w:rsid w:val="003B1D71"/>
    <w:rsid w:val="003B329B"/>
    <w:rsid w:val="003B58C4"/>
    <w:rsid w:val="003C0C2A"/>
    <w:rsid w:val="003C5765"/>
    <w:rsid w:val="003C58B2"/>
    <w:rsid w:val="003C7D65"/>
    <w:rsid w:val="003D2270"/>
    <w:rsid w:val="003D2796"/>
    <w:rsid w:val="003E056D"/>
    <w:rsid w:val="003E2F31"/>
    <w:rsid w:val="003E3819"/>
    <w:rsid w:val="003E3FF2"/>
    <w:rsid w:val="003E489B"/>
    <w:rsid w:val="003E6AAF"/>
    <w:rsid w:val="003F0014"/>
    <w:rsid w:val="003F07AA"/>
    <w:rsid w:val="003F092B"/>
    <w:rsid w:val="003F1340"/>
    <w:rsid w:val="003F18B5"/>
    <w:rsid w:val="003F1BAC"/>
    <w:rsid w:val="003F267A"/>
    <w:rsid w:val="004002C8"/>
    <w:rsid w:val="00400488"/>
    <w:rsid w:val="00403D9A"/>
    <w:rsid w:val="00407247"/>
    <w:rsid w:val="004078BB"/>
    <w:rsid w:val="00407FF2"/>
    <w:rsid w:val="00411613"/>
    <w:rsid w:val="00420178"/>
    <w:rsid w:val="0042154F"/>
    <w:rsid w:val="00421A3A"/>
    <w:rsid w:val="00432203"/>
    <w:rsid w:val="00434C46"/>
    <w:rsid w:val="004374EA"/>
    <w:rsid w:val="0044187E"/>
    <w:rsid w:val="00446890"/>
    <w:rsid w:val="00446DB2"/>
    <w:rsid w:val="00457DDF"/>
    <w:rsid w:val="004616D8"/>
    <w:rsid w:val="00466321"/>
    <w:rsid w:val="0047064C"/>
    <w:rsid w:val="00476577"/>
    <w:rsid w:val="00480F16"/>
    <w:rsid w:val="00481C4A"/>
    <w:rsid w:val="00484AFD"/>
    <w:rsid w:val="00484C95"/>
    <w:rsid w:val="004858EC"/>
    <w:rsid w:val="0049235A"/>
    <w:rsid w:val="00492537"/>
    <w:rsid w:val="0049466A"/>
    <w:rsid w:val="00497F1D"/>
    <w:rsid w:val="004A0837"/>
    <w:rsid w:val="004A0E85"/>
    <w:rsid w:val="004A744D"/>
    <w:rsid w:val="004B3781"/>
    <w:rsid w:val="004B744C"/>
    <w:rsid w:val="004C07A7"/>
    <w:rsid w:val="004C36BC"/>
    <w:rsid w:val="004C545D"/>
    <w:rsid w:val="004C6ED1"/>
    <w:rsid w:val="004D2237"/>
    <w:rsid w:val="004D255E"/>
    <w:rsid w:val="004D3B87"/>
    <w:rsid w:val="004D76D2"/>
    <w:rsid w:val="004E003E"/>
    <w:rsid w:val="004E144A"/>
    <w:rsid w:val="004E2527"/>
    <w:rsid w:val="004E41C8"/>
    <w:rsid w:val="004E7513"/>
    <w:rsid w:val="004E7AC3"/>
    <w:rsid w:val="004F097C"/>
    <w:rsid w:val="004F1C11"/>
    <w:rsid w:val="004F59AD"/>
    <w:rsid w:val="005001D7"/>
    <w:rsid w:val="0050178A"/>
    <w:rsid w:val="00502FAE"/>
    <w:rsid w:val="00503496"/>
    <w:rsid w:val="00503CF1"/>
    <w:rsid w:val="00505243"/>
    <w:rsid w:val="00512541"/>
    <w:rsid w:val="00512966"/>
    <w:rsid w:val="005213AC"/>
    <w:rsid w:val="0052449E"/>
    <w:rsid w:val="00525FB4"/>
    <w:rsid w:val="00526967"/>
    <w:rsid w:val="005271B5"/>
    <w:rsid w:val="00530175"/>
    <w:rsid w:val="005311A9"/>
    <w:rsid w:val="005321F2"/>
    <w:rsid w:val="00540C80"/>
    <w:rsid w:val="00543470"/>
    <w:rsid w:val="005453C1"/>
    <w:rsid w:val="0054608B"/>
    <w:rsid w:val="00546A6D"/>
    <w:rsid w:val="00550C8B"/>
    <w:rsid w:val="005510BC"/>
    <w:rsid w:val="00552568"/>
    <w:rsid w:val="00556BCF"/>
    <w:rsid w:val="0055767C"/>
    <w:rsid w:val="00560E19"/>
    <w:rsid w:val="00561F31"/>
    <w:rsid w:val="00563D89"/>
    <w:rsid w:val="005640CD"/>
    <w:rsid w:val="00566654"/>
    <w:rsid w:val="00566A66"/>
    <w:rsid w:val="005716C4"/>
    <w:rsid w:val="0057172F"/>
    <w:rsid w:val="00574023"/>
    <w:rsid w:val="005740AD"/>
    <w:rsid w:val="00574506"/>
    <w:rsid w:val="00577D2A"/>
    <w:rsid w:val="00585C43"/>
    <w:rsid w:val="00592348"/>
    <w:rsid w:val="00597038"/>
    <w:rsid w:val="005A0EDF"/>
    <w:rsid w:val="005A1374"/>
    <w:rsid w:val="005A3259"/>
    <w:rsid w:val="005A3697"/>
    <w:rsid w:val="005A4DAC"/>
    <w:rsid w:val="005A699F"/>
    <w:rsid w:val="005B11C0"/>
    <w:rsid w:val="005B2303"/>
    <w:rsid w:val="005B5BB5"/>
    <w:rsid w:val="005C01C0"/>
    <w:rsid w:val="005C152F"/>
    <w:rsid w:val="005C2F7D"/>
    <w:rsid w:val="005C4B9C"/>
    <w:rsid w:val="005C5A2E"/>
    <w:rsid w:val="005D01C1"/>
    <w:rsid w:val="005D249A"/>
    <w:rsid w:val="005D3C7F"/>
    <w:rsid w:val="005D5840"/>
    <w:rsid w:val="005D5BE0"/>
    <w:rsid w:val="005D79E1"/>
    <w:rsid w:val="005E16DD"/>
    <w:rsid w:val="005E298C"/>
    <w:rsid w:val="005E56A0"/>
    <w:rsid w:val="005F378C"/>
    <w:rsid w:val="005F4DBE"/>
    <w:rsid w:val="005F72D8"/>
    <w:rsid w:val="005F7F55"/>
    <w:rsid w:val="00602EA5"/>
    <w:rsid w:val="006070AD"/>
    <w:rsid w:val="00610779"/>
    <w:rsid w:val="0061183C"/>
    <w:rsid w:val="00611E27"/>
    <w:rsid w:val="0061281F"/>
    <w:rsid w:val="00620C0D"/>
    <w:rsid w:val="006237A6"/>
    <w:rsid w:val="00623803"/>
    <w:rsid w:val="00624159"/>
    <w:rsid w:val="00631E3A"/>
    <w:rsid w:val="00636ED7"/>
    <w:rsid w:val="00637FBE"/>
    <w:rsid w:val="00642267"/>
    <w:rsid w:val="00643B53"/>
    <w:rsid w:val="00644D50"/>
    <w:rsid w:val="00651986"/>
    <w:rsid w:val="00651BE3"/>
    <w:rsid w:val="00651D3B"/>
    <w:rsid w:val="00653261"/>
    <w:rsid w:val="00655065"/>
    <w:rsid w:val="006561C5"/>
    <w:rsid w:val="006637BA"/>
    <w:rsid w:val="00664A52"/>
    <w:rsid w:val="006666BC"/>
    <w:rsid w:val="00671280"/>
    <w:rsid w:val="0067131C"/>
    <w:rsid w:val="00671371"/>
    <w:rsid w:val="006717CF"/>
    <w:rsid w:val="006733C7"/>
    <w:rsid w:val="00674743"/>
    <w:rsid w:val="0067684B"/>
    <w:rsid w:val="006778DD"/>
    <w:rsid w:val="006813C4"/>
    <w:rsid w:val="006818DF"/>
    <w:rsid w:val="00683306"/>
    <w:rsid w:val="006834B8"/>
    <w:rsid w:val="00684BB8"/>
    <w:rsid w:val="00687670"/>
    <w:rsid w:val="006937A7"/>
    <w:rsid w:val="00693BD3"/>
    <w:rsid w:val="00694C84"/>
    <w:rsid w:val="00697EAF"/>
    <w:rsid w:val="006A3167"/>
    <w:rsid w:val="006B2159"/>
    <w:rsid w:val="006B44E3"/>
    <w:rsid w:val="006B789F"/>
    <w:rsid w:val="006C1D44"/>
    <w:rsid w:val="006C20E1"/>
    <w:rsid w:val="006C2CFA"/>
    <w:rsid w:val="006C5BF1"/>
    <w:rsid w:val="006C6A65"/>
    <w:rsid w:val="006D49D3"/>
    <w:rsid w:val="006E41E4"/>
    <w:rsid w:val="006E6DF3"/>
    <w:rsid w:val="006F0AC1"/>
    <w:rsid w:val="006F2A85"/>
    <w:rsid w:val="006F35D8"/>
    <w:rsid w:val="00707A9D"/>
    <w:rsid w:val="007104C7"/>
    <w:rsid w:val="00712CB8"/>
    <w:rsid w:val="007138C1"/>
    <w:rsid w:val="00716B88"/>
    <w:rsid w:val="00717258"/>
    <w:rsid w:val="0072182B"/>
    <w:rsid w:val="007272DD"/>
    <w:rsid w:val="007320A8"/>
    <w:rsid w:val="00732B2D"/>
    <w:rsid w:val="00735541"/>
    <w:rsid w:val="007402F8"/>
    <w:rsid w:val="007404E3"/>
    <w:rsid w:val="00745ED9"/>
    <w:rsid w:val="007462D4"/>
    <w:rsid w:val="007464CD"/>
    <w:rsid w:val="0074783A"/>
    <w:rsid w:val="00750C12"/>
    <w:rsid w:val="00752991"/>
    <w:rsid w:val="007567D9"/>
    <w:rsid w:val="00761F5A"/>
    <w:rsid w:val="00763E48"/>
    <w:rsid w:val="00767391"/>
    <w:rsid w:val="00771E38"/>
    <w:rsid w:val="00772AFE"/>
    <w:rsid w:val="00774A85"/>
    <w:rsid w:val="00775CBF"/>
    <w:rsid w:val="00784993"/>
    <w:rsid w:val="00786E9A"/>
    <w:rsid w:val="00790615"/>
    <w:rsid w:val="0079193B"/>
    <w:rsid w:val="0079228D"/>
    <w:rsid w:val="007961DA"/>
    <w:rsid w:val="00796B59"/>
    <w:rsid w:val="00797C03"/>
    <w:rsid w:val="007B222C"/>
    <w:rsid w:val="007D2240"/>
    <w:rsid w:val="007D25A0"/>
    <w:rsid w:val="007D3E8D"/>
    <w:rsid w:val="007D5824"/>
    <w:rsid w:val="007D691A"/>
    <w:rsid w:val="007E3732"/>
    <w:rsid w:val="007E3950"/>
    <w:rsid w:val="007E4630"/>
    <w:rsid w:val="007E5C14"/>
    <w:rsid w:val="007F1159"/>
    <w:rsid w:val="007F159E"/>
    <w:rsid w:val="007F3A2E"/>
    <w:rsid w:val="007F5CAD"/>
    <w:rsid w:val="007F7CC1"/>
    <w:rsid w:val="00802817"/>
    <w:rsid w:val="00806A39"/>
    <w:rsid w:val="00807BF6"/>
    <w:rsid w:val="0081011C"/>
    <w:rsid w:val="00814BC9"/>
    <w:rsid w:val="008169A8"/>
    <w:rsid w:val="00820D08"/>
    <w:rsid w:val="00821526"/>
    <w:rsid w:val="00823A53"/>
    <w:rsid w:val="00823DCE"/>
    <w:rsid w:val="00824BAE"/>
    <w:rsid w:val="00824E41"/>
    <w:rsid w:val="00826DA8"/>
    <w:rsid w:val="00827924"/>
    <w:rsid w:val="00827AAD"/>
    <w:rsid w:val="008310E3"/>
    <w:rsid w:val="00833F51"/>
    <w:rsid w:val="008343DA"/>
    <w:rsid w:val="0083565B"/>
    <w:rsid w:val="00835C6B"/>
    <w:rsid w:val="00836AC1"/>
    <w:rsid w:val="00841F5B"/>
    <w:rsid w:val="0084350B"/>
    <w:rsid w:val="0084676E"/>
    <w:rsid w:val="008468E1"/>
    <w:rsid w:val="00847880"/>
    <w:rsid w:val="008571BD"/>
    <w:rsid w:val="008605E9"/>
    <w:rsid w:val="00860B23"/>
    <w:rsid w:val="008615FD"/>
    <w:rsid w:val="00862134"/>
    <w:rsid w:val="00864E40"/>
    <w:rsid w:val="0086574E"/>
    <w:rsid w:val="00865AF4"/>
    <w:rsid w:val="00865BEA"/>
    <w:rsid w:val="00870260"/>
    <w:rsid w:val="00870467"/>
    <w:rsid w:val="00870B68"/>
    <w:rsid w:val="00873516"/>
    <w:rsid w:val="00874813"/>
    <w:rsid w:val="00876F6E"/>
    <w:rsid w:val="00880020"/>
    <w:rsid w:val="00880605"/>
    <w:rsid w:val="0088186C"/>
    <w:rsid w:val="00882D5D"/>
    <w:rsid w:val="00885437"/>
    <w:rsid w:val="008875F6"/>
    <w:rsid w:val="00894A59"/>
    <w:rsid w:val="00895723"/>
    <w:rsid w:val="00896AC2"/>
    <w:rsid w:val="008A076A"/>
    <w:rsid w:val="008A1D58"/>
    <w:rsid w:val="008A694F"/>
    <w:rsid w:val="008B2522"/>
    <w:rsid w:val="008B3173"/>
    <w:rsid w:val="008B3D98"/>
    <w:rsid w:val="008B5777"/>
    <w:rsid w:val="008B7D66"/>
    <w:rsid w:val="008C1DCC"/>
    <w:rsid w:val="008C3852"/>
    <w:rsid w:val="008C77CB"/>
    <w:rsid w:val="008D45FB"/>
    <w:rsid w:val="008D583E"/>
    <w:rsid w:val="008D59FD"/>
    <w:rsid w:val="008E0843"/>
    <w:rsid w:val="008E2B9B"/>
    <w:rsid w:val="008E3301"/>
    <w:rsid w:val="008E4FD5"/>
    <w:rsid w:val="008E615E"/>
    <w:rsid w:val="008E6C67"/>
    <w:rsid w:val="00900D2E"/>
    <w:rsid w:val="00901EE5"/>
    <w:rsid w:val="00902280"/>
    <w:rsid w:val="009067F9"/>
    <w:rsid w:val="0091262D"/>
    <w:rsid w:val="009148C3"/>
    <w:rsid w:val="0091589B"/>
    <w:rsid w:val="00915E1A"/>
    <w:rsid w:val="00916259"/>
    <w:rsid w:val="009171EB"/>
    <w:rsid w:val="0092150D"/>
    <w:rsid w:val="009237A6"/>
    <w:rsid w:val="009249AB"/>
    <w:rsid w:val="00925173"/>
    <w:rsid w:val="00925A90"/>
    <w:rsid w:val="0092631E"/>
    <w:rsid w:val="009264DF"/>
    <w:rsid w:val="0093393E"/>
    <w:rsid w:val="0093556E"/>
    <w:rsid w:val="009412D1"/>
    <w:rsid w:val="00946D25"/>
    <w:rsid w:val="00946FBC"/>
    <w:rsid w:val="00947C69"/>
    <w:rsid w:val="009528D0"/>
    <w:rsid w:val="00957A34"/>
    <w:rsid w:val="00957D07"/>
    <w:rsid w:val="009600BF"/>
    <w:rsid w:val="009619A1"/>
    <w:rsid w:val="00961B46"/>
    <w:rsid w:val="00963613"/>
    <w:rsid w:val="0096544E"/>
    <w:rsid w:val="009672B1"/>
    <w:rsid w:val="009712F7"/>
    <w:rsid w:val="00971E13"/>
    <w:rsid w:val="009754C2"/>
    <w:rsid w:val="0098046B"/>
    <w:rsid w:val="009833CE"/>
    <w:rsid w:val="00984E15"/>
    <w:rsid w:val="00987775"/>
    <w:rsid w:val="00990ECB"/>
    <w:rsid w:val="0099189D"/>
    <w:rsid w:val="00995BBD"/>
    <w:rsid w:val="009A1498"/>
    <w:rsid w:val="009A4B42"/>
    <w:rsid w:val="009B02AF"/>
    <w:rsid w:val="009B69B6"/>
    <w:rsid w:val="009C3314"/>
    <w:rsid w:val="009C4132"/>
    <w:rsid w:val="009C61CB"/>
    <w:rsid w:val="009D0F0D"/>
    <w:rsid w:val="009D1613"/>
    <w:rsid w:val="009D1D4E"/>
    <w:rsid w:val="009D4FB2"/>
    <w:rsid w:val="009D7D14"/>
    <w:rsid w:val="009E508A"/>
    <w:rsid w:val="009E55B8"/>
    <w:rsid w:val="009E55D3"/>
    <w:rsid w:val="009F2C3C"/>
    <w:rsid w:val="009F3755"/>
    <w:rsid w:val="009F3DED"/>
    <w:rsid w:val="009F4996"/>
    <w:rsid w:val="009F5BF0"/>
    <w:rsid w:val="009F6F5E"/>
    <w:rsid w:val="00A0019A"/>
    <w:rsid w:val="00A01BB3"/>
    <w:rsid w:val="00A04249"/>
    <w:rsid w:val="00A068C8"/>
    <w:rsid w:val="00A101A8"/>
    <w:rsid w:val="00A11B1B"/>
    <w:rsid w:val="00A12C46"/>
    <w:rsid w:val="00A14174"/>
    <w:rsid w:val="00A154B1"/>
    <w:rsid w:val="00A15993"/>
    <w:rsid w:val="00A16FC1"/>
    <w:rsid w:val="00A20375"/>
    <w:rsid w:val="00A20F18"/>
    <w:rsid w:val="00A256A6"/>
    <w:rsid w:val="00A31260"/>
    <w:rsid w:val="00A3345E"/>
    <w:rsid w:val="00A344AA"/>
    <w:rsid w:val="00A45858"/>
    <w:rsid w:val="00A47688"/>
    <w:rsid w:val="00A52459"/>
    <w:rsid w:val="00A53F2B"/>
    <w:rsid w:val="00A54CC3"/>
    <w:rsid w:val="00A56070"/>
    <w:rsid w:val="00A60DF4"/>
    <w:rsid w:val="00A7288E"/>
    <w:rsid w:val="00A74113"/>
    <w:rsid w:val="00A752E5"/>
    <w:rsid w:val="00A768C1"/>
    <w:rsid w:val="00A856DD"/>
    <w:rsid w:val="00A9346A"/>
    <w:rsid w:val="00A941A2"/>
    <w:rsid w:val="00AA14D4"/>
    <w:rsid w:val="00AA24CC"/>
    <w:rsid w:val="00AA24F6"/>
    <w:rsid w:val="00AA269B"/>
    <w:rsid w:val="00AA69D1"/>
    <w:rsid w:val="00AA74C8"/>
    <w:rsid w:val="00AA7D80"/>
    <w:rsid w:val="00AB228C"/>
    <w:rsid w:val="00AC1067"/>
    <w:rsid w:val="00AC179B"/>
    <w:rsid w:val="00AC1B74"/>
    <w:rsid w:val="00AC1BF8"/>
    <w:rsid w:val="00AD06E9"/>
    <w:rsid w:val="00AD0DBB"/>
    <w:rsid w:val="00AD157D"/>
    <w:rsid w:val="00AD4016"/>
    <w:rsid w:val="00AD59C9"/>
    <w:rsid w:val="00AD699F"/>
    <w:rsid w:val="00AE5E7D"/>
    <w:rsid w:val="00AF0675"/>
    <w:rsid w:val="00AF3EE2"/>
    <w:rsid w:val="00AF5B4B"/>
    <w:rsid w:val="00AF7453"/>
    <w:rsid w:val="00B020E1"/>
    <w:rsid w:val="00B034AD"/>
    <w:rsid w:val="00B036F1"/>
    <w:rsid w:val="00B03854"/>
    <w:rsid w:val="00B07EB1"/>
    <w:rsid w:val="00B10BBB"/>
    <w:rsid w:val="00B11B0F"/>
    <w:rsid w:val="00B125DC"/>
    <w:rsid w:val="00B16A42"/>
    <w:rsid w:val="00B171B8"/>
    <w:rsid w:val="00B21423"/>
    <w:rsid w:val="00B2590F"/>
    <w:rsid w:val="00B3185E"/>
    <w:rsid w:val="00B320AF"/>
    <w:rsid w:val="00B3338F"/>
    <w:rsid w:val="00B34813"/>
    <w:rsid w:val="00B405DD"/>
    <w:rsid w:val="00B4105E"/>
    <w:rsid w:val="00B44B8A"/>
    <w:rsid w:val="00B50302"/>
    <w:rsid w:val="00B52927"/>
    <w:rsid w:val="00B5292C"/>
    <w:rsid w:val="00B56D27"/>
    <w:rsid w:val="00B648BD"/>
    <w:rsid w:val="00B73210"/>
    <w:rsid w:val="00B8334B"/>
    <w:rsid w:val="00B86956"/>
    <w:rsid w:val="00B87890"/>
    <w:rsid w:val="00B919F3"/>
    <w:rsid w:val="00B92EE9"/>
    <w:rsid w:val="00B96AFC"/>
    <w:rsid w:val="00BA0D08"/>
    <w:rsid w:val="00BA3391"/>
    <w:rsid w:val="00BA441C"/>
    <w:rsid w:val="00BA6232"/>
    <w:rsid w:val="00BA6DAB"/>
    <w:rsid w:val="00BA736B"/>
    <w:rsid w:val="00BA7AA1"/>
    <w:rsid w:val="00BB03EE"/>
    <w:rsid w:val="00BB0942"/>
    <w:rsid w:val="00BB0EC8"/>
    <w:rsid w:val="00BB5519"/>
    <w:rsid w:val="00BB6E7A"/>
    <w:rsid w:val="00BC002C"/>
    <w:rsid w:val="00BC17E1"/>
    <w:rsid w:val="00BC1DAB"/>
    <w:rsid w:val="00BC3E02"/>
    <w:rsid w:val="00BC5C62"/>
    <w:rsid w:val="00BD32DC"/>
    <w:rsid w:val="00BD397F"/>
    <w:rsid w:val="00BD3CFA"/>
    <w:rsid w:val="00BD797C"/>
    <w:rsid w:val="00BE31C1"/>
    <w:rsid w:val="00BE373C"/>
    <w:rsid w:val="00BE3EC0"/>
    <w:rsid w:val="00BE45F2"/>
    <w:rsid w:val="00BE6276"/>
    <w:rsid w:val="00BE696B"/>
    <w:rsid w:val="00BF12C5"/>
    <w:rsid w:val="00BF1448"/>
    <w:rsid w:val="00BF192A"/>
    <w:rsid w:val="00BF2CA2"/>
    <w:rsid w:val="00BF5665"/>
    <w:rsid w:val="00C0030F"/>
    <w:rsid w:val="00C02213"/>
    <w:rsid w:val="00C029AE"/>
    <w:rsid w:val="00C10F6F"/>
    <w:rsid w:val="00C13623"/>
    <w:rsid w:val="00C14015"/>
    <w:rsid w:val="00C14289"/>
    <w:rsid w:val="00C15D16"/>
    <w:rsid w:val="00C2397A"/>
    <w:rsid w:val="00C30374"/>
    <w:rsid w:val="00C309BA"/>
    <w:rsid w:val="00C3176A"/>
    <w:rsid w:val="00C3278D"/>
    <w:rsid w:val="00C32F20"/>
    <w:rsid w:val="00C334A0"/>
    <w:rsid w:val="00C34BCA"/>
    <w:rsid w:val="00C35965"/>
    <w:rsid w:val="00C3645C"/>
    <w:rsid w:val="00C3680D"/>
    <w:rsid w:val="00C40B4F"/>
    <w:rsid w:val="00C43002"/>
    <w:rsid w:val="00C44FD9"/>
    <w:rsid w:val="00C51694"/>
    <w:rsid w:val="00C53A4F"/>
    <w:rsid w:val="00C54D6A"/>
    <w:rsid w:val="00C56C0C"/>
    <w:rsid w:val="00C626DE"/>
    <w:rsid w:val="00C64C00"/>
    <w:rsid w:val="00C67E6E"/>
    <w:rsid w:val="00C704DE"/>
    <w:rsid w:val="00C70E96"/>
    <w:rsid w:val="00C72D2E"/>
    <w:rsid w:val="00C80D58"/>
    <w:rsid w:val="00C820C9"/>
    <w:rsid w:val="00C836B0"/>
    <w:rsid w:val="00C8545A"/>
    <w:rsid w:val="00C86670"/>
    <w:rsid w:val="00C866C3"/>
    <w:rsid w:val="00C86C17"/>
    <w:rsid w:val="00C877B4"/>
    <w:rsid w:val="00C91E41"/>
    <w:rsid w:val="00C958A2"/>
    <w:rsid w:val="00C961ED"/>
    <w:rsid w:val="00C967D1"/>
    <w:rsid w:val="00C97CEA"/>
    <w:rsid w:val="00CA0847"/>
    <w:rsid w:val="00CA1A69"/>
    <w:rsid w:val="00CA4B54"/>
    <w:rsid w:val="00CA56F7"/>
    <w:rsid w:val="00CB24D1"/>
    <w:rsid w:val="00CB3D25"/>
    <w:rsid w:val="00CB53F7"/>
    <w:rsid w:val="00CB5F79"/>
    <w:rsid w:val="00CC1A4A"/>
    <w:rsid w:val="00CC381B"/>
    <w:rsid w:val="00CC7998"/>
    <w:rsid w:val="00CD057D"/>
    <w:rsid w:val="00CD08C8"/>
    <w:rsid w:val="00CD4332"/>
    <w:rsid w:val="00CD73B8"/>
    <w:rsid w:val="00CE17D4"/>
    <w:rsid w:val="00CE29C8"/>
    <w:rsid w:val="00CE508C"/>
    <w:rsid w:val="00CF2F2F"/>
    <w:rsid w:val="00CF346F"/>
    <w:rsid w:val="00CF4CB0"/>
    <w:rsid w:val="00CF51E3"/>
    <w:rsid w:val="00CF637C"/>
    <w:rsid w:val="00D00B96"/>
    <w:rsid w:val="00D036AA"/>
    <w:rsid w:val="00D04E3B"/>
    <w:rsid w:val="00D057C1"/>
    <w:rsid w:val="00D06589"/>
    <w:rsid w:val="00D06D4D"/>
    <w:rsid w:val="00D107A4"/>
    <w:rsid w:val="00D1286A"/>
    <w:rsid w:val="00D154D3"/>
    <w:rsid w:val="00D16D83"/>
    <w:rsid w:val="00D22E8A"/>
    <w:rsid w:val="00D258BD"/>
    <w:rsid w:val="00D25D64"/>
    <w:rsid w:val="00D359F7"/>
    <w:rsid w:val="00D37F9A"/>
    <w:rsid w:val="00D41012"/>
    <w:rsid w:val="00D41D70"/>
    <w:rsid w:val="00D432F4"/>
    <w:rsid w:val="00D4365F"/>
    <w:rsid w:val="00D442E5"/>
    <w:rsid w:val="00D45AAE"/>
    <w:rsid w:val="00D461F6"/>
    <w:rsid w:val="00D52A4F"/>
    <w:rsid w:val="00D55C15"/>
    <w:rsid w:val="00D57436"/>
    <w:rsid w:val="00D6300D"/>
    <w:rsid w:val="00D63F64"/>
    <w:rsid w:val="00D64CCD"/>
    <w:rsid w:val="00D65223"/>
    <w:rsid w:val="00D65B75"/>
    <w:rsid w:val="00D711E7"/>
    <w:rsid w:val="00D731B4"/>
    <w:rsid w:val="00D73B85"/>
    <w:rsid w:val="00D74496"/>
    <w:rsid w:val="00D7632B"/>
    <w:rsid w:val="00D77E87"/>
    <w:rsid w:val="00D8269A"/>
    <w:rsid w:val="00D82793"/>
    <w:rsid w:val="00D841AE"/>
    <w:rsid w:val="00D85FBF"/>
    <w:rsid w:val="00D86C84"/>
    <w:rsid w:val="00D92A58"/>
    <w:rsid w:val="00D94EC4"/>
    <w:rsid w:val="00D955B9"/>
    <w:rsid w:val="00D95B17"/>
    <w:rsid w:val="00D96486"/>
    <w:rsid w:val="00DA003C"/>
    <w:rsid w:val="00DA0696"/>
    <w:rsid w:val="00DA19EA"/>
    <w:rsid w:val="00DA49F1"/>
    <w:rsid w:val="00DA77F8"/>
    <w:rsid w:val="00DB1341"/>
    <w:rsid w:val="00DB1D32"/>
    <w:rsid w:val="00DB29B2"/>
    <w:rsid w:val="00DB5F58"/>
    <w:rsid w:val="00DB72F8"/>
    <w:rsid w:val="00DC4DA3"/>
    <w:rsid w:val="00DC534C"/>
    <w:rsid w:val="00DC70B5"/>
    <w:rsid w:val="00DC71C2"/>
    <w:rsid w:val="00DD0D12"/>
    <w:rsid w:val="00DD0DF8"/>
    <w:rsid w:val="00DD4AB9"/>
    <w:rsid w:val="00DE168A"/>
    <w:rsid w:val="00DE390B"/>
    <w:rsid w:val="00DE3ECC"/>
    <w:rsid w:val="00DE4A4E"/>
    <w:rsid w:val="00DE550E"/>
    <w:rsid w:val="00DF1CC7"/>
    <w:rsid w:val="00E07519"/>
    <w:rsid w:val="00E11B59"/>
    <w:rsid w:val="00E139C0"/>
    <w:rsid w:val="00E14914"/>
    <w:rsid w:val="00E14F91"/>
    <w:rsid w:val="00E20C54"/>
    <w:rsid w:val="00E222EC"/>
    <w:rsid w:val="00E22FC3"/>
    <w:rsid w:val="00E313DD"/>
    <w:rsid w:val="00E35373"/>
    <w:rsid w:val="00E455EC"/>
    <w:rsid w:val="00E47C3D"/>
    <w:rsid w:val="00E528F7"/>
    <w:rsid w:val="00E52E2F"/>
    <w:rsid w:val="00E53BD9"/>
    <w:rsid w:val="00E551C8"/>
    <w:rsid w:val="00E55C71"/>
    <w:rsid w:val="00E60E4D"/>
    <w:rsid w:val="00E620BE"/>
    <w:rsid w:val="00E62465"/>
    <w:rsid w:val="00E63413"/>
    <w:rsid w:val="00E64EFF"/>
    <w:rsid w:val="00E747DC"/>
    <w:rsid w:val="00E7762D"/>
    <w:rsid w:val="00E80DEB"/>
    <w:rsid w:val="00E828CD"/>
    <w:rsid w:val="00E8302C"/>
    <w:rsid w:val="00E8520A"/>
    <w:rsid w:val="00E87AE5"/>
    <w:rsid w:val="00E906AD"/>
    <w:rsid w:val="00E9126B"/>
    <w:rsid w:val="00E9541D"/>
    <w:rsid w:val="00E979A6"/>
    <w:rsid w:val="00E97D99"/>
    <w:rsid w:val="00EA0763"/>
    <w:rsid w:val="00EA18CA"/>
    <w:rsid w:val="00EA5A5E"/>
    <w:rsid w:val="00EA5FC7"/>
    <w:rsid w:val="00EA7F93"/>
    <w:rsid w:val="00EB0E62"/>
    <w:rsid w:val="00EB6354"/>
    <w:rsid w:val="00EC05F0"/>
    <w:rsid w:val="00EC2323"/>
    <w:rsid w:val="00EC2985"/>
    <w:rsid w:val="00EC694D"/>
    <w:rsid w:val="00EC732A"/>
    <w:rsid w:val="00EC754C"/>
    <w:rsid w:val="00ED044E"/>
    <w:rsid w:val="00ED1ACC"/>
    <w:rsid w:val="00ED36C0"/>
    <w:rsid w:val="00ED4600"/>
    <w:rsid w:val="00EE3C27"/>
    <w:rsid w:val="00EE4B52"/>
    <w:rsid w:val="00EE67CA"/>
    <w:rsid w:val="00EF43B1"/>
    <w:rsid w:val="00EF54E7"/>
    <w:rsid w:val="00EF6C04"/>
    <w:rsid w:val="00F021BA"/>
    <w:rsid w:val="00F14EED"/>
    <w:rsid w:val="00F1716C"/>
    <w:rsid w:val="00F179BF"/>
    <w:rsid w:val="00F237DE"/>
    <w:rsid w:val="00F23D85"/>
    <w:rsid w:val="00F3686B"/>
    <w:rsid w:val="00F40AF9"/>
    <w:rsid w:val="00F40F69"/>
    <w:rsid w:val="00F40FE3"/>
    <w:rsid w:val="00F42C06"/>
    <w:rsid w:val="00F44016"/>
    <w:rsid w:val="00F46FA9"/>
    <w:rsid w:val="00F4794F"/>
    <w:rsid w:val="00F516EA"/>
    <w:rsid w:val="00F52CB6"/>
    <w:rsid w:val="00F52EA7"/>
    <w:rsid w:val="00F52ED8"/>
    <w:rsid w:val="00F53218"/>
    <w:rsid w:val="00F53880"/>
    <w:rsid w:val="00F5664B"/>
    <w:rsid w:val="00F615C5"/>
    <w:rsid w:val="00F64A49"/>
    <w:rsid w:val="00F72845"/>
    <w:rsid w:val="00F81D81"/>
    <w:rsid w:val="00F845F0"/>
    <w:rsid w:val="00F8574C"/>
    <w:rsid w:val="00F87589"/>
    <w:rsid w:val="00F87E69"/>
    <w:rsid w:val="00F90CAB"/>
    <w:rsid w:val="00F946DB"/>
    <w:rsid w:val="00F95AAD"/>
    <w:rsid w:val="00F96986"/>
    <w:rsid w:val="00FA225B"/>
    <w:rsid w:val="00FA3C5D"/>
    <w:rsid w:val="00FA6445"/>
    <w:rsid w:val="00FA6CB3"/>
    <w:rsid w:val="00FB094D"/>
    <w:rsid w:val="00FB16F9"/>
    <w:rsid w:val="00FB466E"/>
    <w:rsid w:val="00FB6A9B"/>
    <w:rsid w:val="00FC0328"/>
    <w:rsid w:val="00FC0631"/>
    <w:rsid w:val="00FC1A46"/>
    <w:rsid w:val="00FD2538"/>
    <w:rsid w:val="00FD379B"/>
    <w:rsid w:val="00FD6580"/>
    <w:rsid w:val="00FE2748"/>
    <w:rsid w:val="00FE2942"/>
    <w:rsid w:val="00FF3C07"/>
    <w:rsid w:val="00FF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FreeSans"/>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pacing w:val="-10"/>
      <w:sz w:val="28"/>
      <w:szCs w:val="28"/>
      <w:lang w:val="vi-VN" w:eastAsia="zh-CN"/>
    </w:rPr>
  </w:style>
  <w:style w:type="paragraph" w:styleId="Heading1">
    <w:name w:val="heading 1"/>
    <w:basedOn w:val="Normal"/>
    <w:next w:val="Normal"/>
    <w:link w:val="Heading1Char"/>
    <w:uiPriority w:val="9"/>
    <w:qFormat/>
    <w:rsid w:val="00F52EA7"/>
    <w:pPr>
      <w:keepNext/>
      <w:keepLines/>
      <w:spacing w:before="240" w:after="120"/>
      <w:ind w:firstLine="567"/>
      <w:jc w:val="both"/>
      <w:outlineLvl w:val="0"/>
    </w:pPr>
    <w:rPr>
      <w:b/>
      <w:color w:val="auto"/>
      <w:szCs w:val="32"/>
      <w:lang w:val="en-US"/>
    </w:rPr>
  </w:style>
  <w:style w:type="paragraph" w:styleId="Heading2">
    <w:name w:val="heading 2"/>
    <w:basedOn w:val="Normal"/>
    <w:next w:val="Normal"/>
    <w:link w:val="Heading2Char"/>
    <w:uiPriority w:val="9"/>
    <w:unhideWhenUsed/>
    <w:qFormat/>
    <w:rsid w:val="00D64CCD"/>
    <w:pPr>
      <w:keepNext/>
      <w:keepLines/>
      <w:spacing w:before="120" w:after="120"/>
      <w:ind w:firstLine="630"/>
      <w:jc w:val="both"/>
      <w:outlineLvl w:val="1"/>
    </w:pPr>
    <w:rPr>
      <w:b/>
      <w:i/>
      <w:color w:val="auto"/>
      <w:szCs w:val="26"/>
    </w:rPr>
  </w:style>
  <w:style w:type="paragraph" w:styleId="Heading3">
    <w:name w:val="heading 3"/>
    <w:basedOn w:val="Normal"/>
    <w:next w:val="Normal"/>
    <w:link w:val="Heading3Char"/>
    <w:autoRedefine/>
    <w:uiPriority w:val="9"/>
    <w:qFormat/>
    <w:rsid w:val="002A2B54"/>
    <w:pPr>
      <w:keepNext/>
      <w:keepLines/>
      <w:suppressAutoHyphens w:val="0"/>
      <w:spacing w:before="120" w:line="360" w:lineRule="auto"/>
      <w:jc w:val="both"/>
      <w:outlineLvl w:val="2"/>
    </w:pPr>
    <w:rPr>
      <w:rFonts w:ascii="Arial" w:hAnsi="Arial"/>
      <w:b/>
      <w:bCs/>
      <w:color w:val="auto"/>
      <w:spacing w:val="0"/>
      <w:sz w:val="22"/>
      <w:szCs w:val="27"/>
      <w:lang w:val="x-none" w:eastAsia="x-none"/>
    </w:rPr>
  </w:style>
  <w:style w:type="paragraph" w:styleId="Heading4">
    <w:name w:val="heading 4"/>
    <w:basedOn w:val="Normal"/>
    <w:next w:val="Normal"/>
    <w:link w:val="Heading4Char"/>
    <w:autoRedefine/>
    <w:uiPriority w:val="9"/>
    <w:qFormat/>
    <w:rsid w:val="007B222C"/>
    <w:pPr>
      <w:keepNext/>
      <w:keepLines/>
      <w:tabs>
        <w:tab w:val="left" w:pos="993"/>
      </w:tabs>
      <w:suppressAutoHyphens w:val="0"/>
      <w:spacing w:before="120" w:after="120" w:line="276" w:lineRule="auto"/>
      <w:jc w:val="both"/>
      <w:outlineLvl w:val="3"/>
    </w:pPr>
    <w:rPr>
      <w:b/>
      <w:bCs/>
      <w:i/>
      <w:iCs/>
      <w:color w:val="auto"/>
      <w:spacing w:val="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SimSun;宋体"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pacing w:val="0"/>
      <w:position w:val="0"/>
      <w:sz w:val="22"/>
      <w:szCs w:val="20"/>
      <w:highlight w:val="yellow"/>
      <w:vertAlign w:val="baseline"/>
      <w:lang w:val="en-AU"/>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erChar">
    <w:name w:val="Header Char"/>
    <w:rPr>
      <w:spacing w:val="-10"/>
      <w:sz w:val="28"/>
      <w:szCs w:val="28"/>
    </w:rPr>
  </w:style>
  <w:style w:type="character" w:customStyle="1" w:styleId="FooterChar">
    <w:name w:val="Footer Char"/>
    <w:uiPriority w:val="99"/>
    <w:qFormat/>
    <w:rPr>
      <w:spacing w:val="-10"/>
      <w:sz w:val="28"/>
      <w:szCs w:val="28"/>
    </w:rPr>
  </w:style>
  <w:style w:type="character" w:customStyle="1" w:styleId="BalloonTextChar">
    <w:name w:val="Balloon Text Char"/>
    <w:rPr>
      <w:rFonts w:ascii="Tahoma" w:hAnsi="Tahoma" w:cs="Tahoma"/>
      <w:spacing w:val="-10"/>
      <w:sz w:val="16"/>
      <w:szCs w:val="16"/>
      <w:lang w:val="vi-VN"/>
    </w:rPr>
  </w:style>
  <w:style w:type="character" w:customStyle="1" w:styleId="ListLabel1">
    <w:name w:val="ListLabel 1"/>
    <w:rPr>
      <w:rFonts w:cs="Times New Roman"/>
      <w:b/>
      <w:sz w:val="28"/>
    </w:rPr>
  </w:style>
  <w:style w:type="character" w:customStyle="1" w:styleId="ListLabel2">
    <w:name w:val="ListLabel 2"/>
    <w:rPr>
      <w:rFonts w:cs="Times New Roman"/>
      <w:spacing w:val="0"/>
      <w:position w:val="0"/>
      <w:sz w:val="22"/>
      <w:szCs w:val="20"/>
      <w:highlight w:val="yellow"/>
      <w:vertAlign w:val="baseline"/>
      <w:lang w:val="en-AU"/>
    </w:rPr>
  </w:style>
  <w:style w:type="character" w:customStyle="1" w:styleId="ListLabel3">
    <w:name w:val="ListLabel 3"/>
    <w:rPr>
      <w:rFonts w:cs="Times New Roman"/>
      <w:b/>
      <w:sz w:val="28"/>
    </w:rPr>
  </w:style>
  <w:style w:type="paragraph" w:customStyle="1" w:styleId="Heading">
    <w:name w:val="Heading"/>
    <w:basedOn w:val="Normal"/>
    <w:next w:val="BodyText"/>
    <w:pPr>
      <w:keepNext/>
      <w:spacing w:before="240" w:after="120"/>
    </w:pPr>
    <w:rPr>
      <w:rFonts w:ascii="Arial" w:eastAsia="Microsoft YaHei" w:hAnsi="Arial" w:cs="Mangal"/>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harCharCharChar">
    <w:name w:val="Char Char Char Char"/>
    <w:basedOn w:val="Normal"/>
    <w:pPr>
      <w:spacing w:before="120" w:after="240"/>
    </w:pPr>
    <w:rPr>
      <w:rFonts w:ascii="Verdana" w:eastAsia="MS Mincho;ＭＳ 明朝" w:hAnsi="Verdana" w:cs="Verdana"/>
      <w:spacing w:val="0"/>
      <w:sz w:val="20"/>
      <w:szCs w:val="20"/>
      <w:lang w:val="en-US"/>
    </w:rPr>
  </w:style>
  <w:style w:type="paragraph" w:customStyle="1" w:styleId="LO-normal1">
    <w:name w:val="LO-normal1"/>
    <w:basedOn w:val="Normal"/>
    <w:pPr>
      <w:spacing w:before="280" w:after="280"/>
    </w:pPr>
    <w:rPr>
      <w:rFonts w:eastAsia="SimSun;宋体"/>
      <w:color w:val="000000"/>
      <w:spacing w:val="0"/>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513"/>
        <w:tab w:val="right" w:pos="9026"/>
      </w:tabs>
    </w:pPr>
    <w:rPr>
      <w:lang w:val="en-US"/>
    </w:rPr>
  </w:style>
  <w:style w:type="paragraph" w:styleId="Footer">
    <w:name w:val="footer"/>
    <w:basedOn w:val="Normal"/>
    <w:uiPriority w:val="99"/>
    <w:pPr>
      <w:tabs>
        <w:tab w:val="center" w:pos="4513"/>
        <w:tab w:val="right" w:pos="9026"/>
      </w:tabs>
    </w:pPr>
    <w:rPr>
      <w:lang w:val="en-US"/>
    </w:rPr>
  </w:style>
  <w:style w:type="paragraph" w:styleId="BalloonText">
    <w:name w:val="Balloon Text"/>
    <w:basedOn w:val="Normal"/>
    <w:rPr>
      <w:rFonts w:ascii="Tahoma" w:hAnsi="Tahoma" w:cs="Tahoma"/>
      <w:sz w:val="16"/>
      <w:szCs w:val="16"/>
    </w:rPr>
  </w:style>
  <w:style w:type="paragraph" w:customStyle="1" w:styleId="MediumGrid21">
    <w:name w:val="Medium Grid 21"/>
    <w:pPr>
      <w:suppressAutoHyphens/>
    </w:pPr>
    <w:rPr>
      <w:rFonts w:ascii="Times New Roman" w:eastAsia="Times New Roman" w:hAnsi="Times New Roman" w:cs="Times New Roman"/>
      <w:color w:val="00000A"/>
      <w:spacing w:val="-10"/>
      <w:sz w:val="28"/>
      <w:szCs w:val="28"/>
      <w:lang w:val="vi-VN" w:eastAsia="zh-CN"/>
    </w:rPr>
  </w:style>
  <w:style w:type="paragraph" w:customStyle="1" w:styleId="LO-normal">
    <w:name w:val="LO-normal"/>
    <w:basedOn w:val="Normal"/>
    <w:pPr>
      <w:spacing w:before="280" w:after="280"/>
    </w:pPr>
    <w:rPr>
      <w:rFonts w:eastAsia="SimSun;宋体"/>
      <w:color w:val="000000"/>
      <w:spacing w:val="0"/>
      <w:sz w:val="24"/>
      <w:szCs w:val="24"/>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TableGrid">
    <w:name w:val="Table Grid"/>
    <w:basedOn w:val="TableNormal"/>
    <w:uiPriority w:val="39"/>
    <w:rsid w:val="00B0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80D"/>
    <w:pPr>
      <w:ind w:left="720"/>
      <w:contextualSpacing/>
    </w:pPr>
  </w:style>
  <w:style w:type="character" w:styleId="Hyperlink">
    <w:name w:val="Hyperlink"/>
    <w:uiPriority w:val="99"/>
    <w:unhideWhenUsed/>
    <w:rsid w:val="003F18B5"/>
    <w:rPr>
      <w:color w:val="0000FF"/>
      <w:u w:val="single"/>
    </w:rPr>
  </w:style>
  <w:style w:type="character" w:styleId="Emphasis">
    <w:name w:val="Emphasis"/>
    <w:uiPriority w:val="20"/>
    <w:qFormat/>
    <w:rsid w:val="003F18B5"/>
    <w:rPr>
      <w:i/>
      <w:iCs/>
    </w:rPr>
  </w:style>
  <w:style w:type="paragraph" w:styleId="NormalWeb">
    <w:name w:val="Normal (Web)"/>
    <w:basedOn w:val="Normal"/>
    <w:uiPriority w:val="99"/>
    <w:semiHidden/>
    <w:unhideWhenUsed/>
    <w:rsid w:val="00D55C15"/>
    <w:pPr>
      <w:suppressAutoHyphens w:val="0"/>
      <w:spacing w:before="100" w:beforeAutospacing="1" w:after="100" w:afterAutospacing="1"/>
    </w:pPr>
    <w:rPr>
      <w:color w:val="auto"/>
      <w:spacing w:val="0"/>
      <w:sz w:val="24"/>
      <w:szCs w:val="24"/>
      <w:lang w:val="en-US" w:eastAsia="en-US"/>
    </w:rPr>
  </w:style>
  <w:style w:type="character" w:styleId="Strong">
    <w:name w:val="Strong"/>
    <w:uiPriority w:val="22"/>
    <w:qFormat/>
    <w:rsid w:val="00E20C54"/>
    <w:rPr>
      <w:b/>
      <w:bCs/>
    </w:rPr>
  </w:style>
  <w:style w:type="paragraph" w:customStyle="1" w:styleId="Khoan">
    <w:name w:val="Khoan"/>
    <w:basedOn w:val="Normal"/>
    <w:rsid w:val="001B6F2C"/>
    <w:pPr>
      <w:tabs>
        <w:tab w:val="center" w:pos="0"/>
        <w:tab w:val="left" w:pos="851"/>
      </w:tabs>
      <w:suppressAutoHyphens w:val="0"/>
      <w:spacing w:before="120" w:after="120" w:line="276" w:lineRule="auto"/>
      <w:ind w:firstLine="567"/>
      <w:jc w:val="both"/>
    </w:pPr>
    <w:rPr>
      <w:color w:val="000000"/>
      <w:spacing w:val="0"/>
      <w:lang w:val="en-US" w:eastAsia="en-US"/>
    </w:rPr>
  </w:style>
  <w:style w:type="paragraph" w:customStyle="1" w:styleId="Cancu">
    <w:name w:val="Cancu"/>
    <w:basedOn w:val="Khoan"/>
    <w:rsid w:val="001B6F2C"/>
    <w:pPr>
      <w:numPr>
        <w:numId w:val="5"/>
      </w:numPr>
      <w:tabs>
        <w:tab w:val="clear" w:pos="0"/>
        <w:tab w:val="clear" w:pos="851"/>
      </w:tabs>
      <w:spacing w:before="0" w:line="240" w:lineRule="auto"/>
    </w:pPr>
    <w:rPr>
      <w:color w:val="auto"/>
      <w:lang w:val="pt-BR"/>
    </w:rPr>
  </w:style>
  <w:style w:type="character" w:customStyle="1" w:styleId="WW8Num14z0">
    <w:name w:val="WW8Num14z0"/>
    <w:rsid w:val="0037421C"/>
    <w:rPr>
      <w:rFonts w:ascii="Times New Roman" w:eastAsia="Times New Roman" w:hAnsi="Times New Roman" w:cs="Times New Roman" w:hint="default"/>
    </w:rPr>
  </w:style>
  <w:style w:type="character" w:customStyle="1" w:styleId="Heading3Char">
    <w:name w:val="Heading 3 Char"/>
    <w:link w:val="Heading3"/>
    <w:uiPriority w:val="9"/>
    <w:rsid w:val="002A2B54"/>
    <w:rPr>
      <w:rFonts w:ascii="Arial" w:eastAsia="Times New Roman" w:hAnsi="Arial" w:cs="Times New Roman"/>
      <w:b/>
      <w:bCs/>
      <w:sz w:val="22"/>
      <w:szCs w:val="27"/>
      <w:lang w:val="x-none" w:eastAsia="x-none"/>
    </w:rPr>
  </w:style>
  <w:style w:type="character" w:customStyle="1" w:styleId="Heading4Char">
    <w:name w:val="Heading 4 Char"/>
    <w:link w:val="Heading4"/>
    <w:uiPriority w:val="9"/>
    <w:rsid w:val="007B222C"/>
    <w:rPr>
      <w:rFonts w:ascii="Times New Roman" w:eastAsia="Times New Roman" w:hAnsi="Times New Roman" w:cs="Times New Roman"/>
      <w:b/>
      <w:bCs/>
      <w:i/>
      <w:iCs/>
      <w:sz w:val="28"/>
      <w:szCs w:val="28"/>
      <w:lang w:val="en-GB" w:eastAsia="x-none"/>
    </w:rPr>
  </w:style>
  <w:style w:type="character" w:customStyle="1" w:styleId="Heading1Char">
    <w:name w:val="Heading 1 Char"/>
    <w:link w:val="Heading1"/>
    <w:uiPriority w:val="9"/>
    <w:rsid w:val="00F52EA7"/>
    <w:rPr>
      <w:rFonts w:ascii="Times New Roman" w:eastAsia="Times New Roman" w:hAnsi="Times New Roman" w:cs="Times New Roman"/>
      <w:b/>
      <w:spacing w:val="-10"/>
      <w:sz w:val="28"/>
      <w:szCs w:val="32"/>
      <w:lang w:eastAsia="zh-CN"/>
    </w:rPr>
  </w:style>
  <w:style w:type="character" w:customStyle="1" w:styleId="Heading2Char">
    <w:name w:val="Heading 2 Char"/>
    <w:link w:val="Heading2"/>
    <w:uiPriority w:val="9"/>
    <w:rsid w:val="00D64CCD"/>
    <w:rPr>
      <w:rFonts w:ascii="Times New Roman" w:eastAsia="Times New Roman" w:hAnsi="Times New Roman" w:cs="Times New Roman"/>
      <w:b/>
      <w:i/>
      <w:spacing w:val="-10"/>
      <w:sz w:val="28"/>
      <w:szCs w:val="26"/>
      <w:lang w:val="vi-VN" w:eastAsia="zh-CN"/>
    </w:rPr>
  </w:style>
  <w:style w:type="paragraph" w:customStyle="1" w:styleId="0NoiDung">
    <w:name w:val="0NoiDung"/>
    <w:basedOn w:val="ListParagraph"/>
    <w:link w:val="0NoiDungChar"/>
    <w:qFormat/>
    <w:rsid w:val="00D64CCD"/>
    <w:pPr>
      <w:suppressAutoHyphens w:val="0"/>
      <w:spacing w:before="120" w:after="120" w:line="288" w:lineRule="auto"/>
      <w:ind w:left="0" w:firstLine="562"/>
      <w:contextualSpacing w:val="0"/>
      <w:jc w:val="both"/>
    </w:pPr>
    <w:rPr>
      <w:rFonts w:eastAsia="Calibri"/>
      <w:color w:val="auto"/>
      <w:spacing w:val="0"/>
      <w:szCs w:val="22"/>
      <w:lang w:val="en-US" w:eastAsia="en-US"/>
    </w:rPr>
  </w:style>
  <w:style w:type="character" w:customStyle="1" w:styleId="0NoiDungChar">
    <w:name w:val="0NoiDung Char"/>
    <w:link w:val="0NoiDung"/>
    <w:rsid w:val="00D64CCD"/>
    <w:rPr>
      <w:rFonts w:ascii="Times New Roman" w:eastAsia="Calibri" w:hAnsi="Times New Roman" w:cs="Times New Roman"/>
      <w:sz w:val="28"/>
      <w:szCs w:val="22"/>
    </w:rPr>
  </w:style>
  <w:style w:type="paragraph" w:styleId="Title">
    <w:name w:val="Title"/>
    <w:basedOn w:val="Normal"/>
    <w:next w:val="Normal"/>
    <w:link w:val="TitleChar"/>
    <w:uiPriority w:val="10"/>
    <w:qFormat/>
    <w:rsid w:val="00D64CCD"/>
    <w:pPr>
      <w:suppressAutoHyphens w:val="0"/>
      <w:spacing w:before="240" w:after="240"/>
      <w:ind w:firstLine="567"/>
      <w:contextualSpacing/>
      <w:jc w:val="center"/>
    </w:pPr>
    <w:rPr>
      <w:b/>
      <w:color w:val="auto"/>
      <w:spacing w:val="5"/>
      <w:kern w:val="28"/>
      <w:szCs w:val="52"/>
      <w:lang w:val="en-US" w:eastAsia="en-US"/>
    </w:rPr>
  </w:style>
  <w:style w:type="character" w:customStyle="1" w:styleId="TitleChar">
    <w:name w:val="Title Char"/>
    <w:link w:val="Title"/>
    <w:uiPriority w:val="10"/>
    <w:rsid w:val="00D64CCD"/>
    <w:rPr>
      <w:rFonts w:ascii="Times New Roman" w:eastAsia="Times New Roman" w:hAnsi="Times New Roman" w:cs="Times New Roman"/>
      <w:b/>
      <w:spacing w:val="5"/>
      <w:kern w:val="28"/>
      <w:sz w:val="28"/>
      <w:szCs w:val="52"/>
    </w:rPr>
  </w:style>
  <w:style w:type="paragraph" w:styleId="NoSpacing">
    <w:name w:val="No Spacing"/>
    <w:uiPriority w:val="1"/>
    <w:qFormat/>
    <w:rsid w:val="00D64CCD"/>
    <w:pPr>
      <w:suppressAutoHyphens/>
    </w:pPr>
    <w:rPr>
      <w:rFonts w:ascii="Times New Roman" w:eastAsia="Times New Roman" w:hAnsi="Times New Roman" w:cs="Times New Roman"/>
      <w:color w:val="00000A"/>
      <w:spacing w:val="-10"/>
      <w:sz w:val="28"/>
      <w:szCs w:val="28"/>
      <w:lang w:val="vi-VN" w:eastAsia="zh-CN"/>
    </w:rPr>
  </w:style>
  <w:style w:type="character" w:styleId="CommentReference">
    <w:name w:val="annotation reference"/>
    <w:uiPriority w:val="99"/>
    <w:semiHidden/>
    <w:unhideWhenUsed/>
    <w:rsid w:val="009D7D14"/>
    <w:rPr>
      <w:sz w:val="16"/>
      <w:szCs w:val="16"/>
    </w:rPr>
  </w:style>
  <w:style w:type="paragraph" w:styleId="CommentText">
    <w:name w:val="annotation text"/>
    <w:basedOn w:val="Normal"/>
    <w:link w:val="CommentTextChar"/>
    <w:uiPriority w:val="99"/>
    <w:semiHidden/>
    <w:unhideWhenUsed/>
    <w:rsid w:val="009D7D14"/>
    <w:rPr>
      <w:sz w:val="20"/>
      <w:szCs w:val="20"/>
    </w:rPr>
  </w:style>
  <w:style w:type="character" w:customStyle="1" w:styleId="CommentTextChar">
    <w:name w:val="Comment Text Char"/>
    <w:link w:val="CommentText"/>
    <w:uiPriority w:val="99"/>
    <w:semiHidden/>
    <w:rsid w:val="009D7D14"/>
    <w:rPr>
      <w:rFonts w:ascii="Times New Roman" w:eastAsia="Times New Roman" w:hAnsi="Times New Roman" w:cs="Times New Roman"/>
      <w:color w:val="00000A"/>
      <w:spacing w:val="-10"/>
      <w:lang w:val="vi-VN" w:eastAsia="zh-CN"/>
    </w:rPr>
  </w:style>
  <w:style w:type="paragraph" w:styleId="CommentSubject">
    <w:name w:val="annotation subject"/>
    <w:basedOn w:val="CommentText"/>
    <w:next w:val="CommentText"/>
    <w:link w:val="CommentSubjectChar"/>
    <w:uiPriority w:val="99"/>
    <w:semiHidden/>
    <w:unhideWhenUsed/>
    <w:rsid w:val="009D7D14"/>
    <w:rPr>
      <w:b/>
      <w:bCs/>
    </w:rPr>
  </w:style>
  <w:style w:type="character" w:customStyle="1" w:styleId="CommentSubjectChar">
    <w:name w:val="Comment Subject Char"/>
    <w:link w:val="CommentSubject"/>
    <w:uiPriority w:val="99"/>
    <w:semiHidden/>
    <w:rsid w:val="009D7D14"/>
    <w:rPr>
      <w:rFonts w:ascii="Times New Roman" w:eastAsia="Times New Roman" w:hAnsi="Times New Roman" w:cs="Times New Roman"/>
      <w:b/>
      <w:bCs/>
      <w:color w:val="00000A"/>
      <w:spacing w:val="-10"/>
      <w:lang w:val="vi-VN" w:eastAsia="zh-CN"/>
    </w:rPr>
  </w:style>
  <w:style w:type="table" w:customStyle="1" w:styleId="TableGrid1">
    <w:name w:val="Table Grid1"/>
    <w:basedOn w:val="TableNormal"/>
    <w:next w:val="TableGrid"/>
    <w:uiPriority w:val="59"/>
    <w:rsid w:val="00FC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FreeSans"/>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pacing w:val="-10"/>
      <w:sz w:val="28"/>
      <w:szCs w:val="28"/>
      <w:lang w:val="vi-VN" w:eastAsia="zh-CN"/>
    </w:rPr>
  </w:style>
  <w:style w:type="paragraph" w:styleId="Heading1">
    <w:name w:val="heading 1"/>
    <w:basedOn w:val="Normal"/>
    <w:next w:val="Normal"/>
    <w:link w:val="Heading1Char"/>
    <w:uiPriority w:val="9"/>
    <w:qFormat/>
    <w:rsid w:val="00F52EA7"/>
    <w:pPr>
      <w:keepNext/>
      <w:keepLines/>
      <w:spacing w:before="240" w:after="120"/>
      <w:ind w:firstLine="567"/>
      <w:jc w:val="both"/>
      <w:outlineLvl w:val="0"/>
    </w:pPr>
    <w:rPr>
      <w:b/>
      <w:color w:val="auto"/>
      <w:szCs w:val="32"/>
      <w:lang w:val="en-US"/>
    </w:rPr>
  </w:style>
  <w:style w:type="paragraph" w:styleId="Heading2">
    <w:name w:val="heading 2"/>
    <w:basedOn w:val="Normal"/>
    <w:next w:val="Normal"/>
    <w:link w:val="Heading2Char"/>
    <w:uiPriority w:val="9"/>
    <w:unhideWhenUsed/>
    <w:qFormat/>
    <w:rsid w:val="00D64CCD"/>
    <w:pPr>
      <w:keepNext/>
      <w:keepLines/>
      <w:spacing w:before="120" w:after="120"/>
      <w:ind w:firstLine="630"/>
      <w:jc w:val="both"/>
      <w:outlineLvl w:val="1"/>
    </w:pPr>
    <w:rPr>
      <w:b/>
      <w:i/>
      <w:color w:val="auto"/>
      <w:szCs w:val="26"/>
    </w:rPr>
  </w:style>
  <w:style w:type="paragraph" w:styleId="Heading3">
    <w:name w:val="heading 3"/>
    <w:basedOn w:val="Normal"/>
    <w:next w:val="Normal"/>
    <w:link w:val="Heading3Char"/>
    <w:autoRedefine/>
    <w:uiPriority w:val="9"/>
    <w:qFormat/>
    <w:rsid w:val="002A2B54"/>
    <w:pPr>
      <w:keepNext/>
      <w:keepLines/>
      <w:suppressAutoHyphens w:val="0"/>
      <w:spacing w:before="120" w:line="360" w:lineRule="auto"/>
      <w:jc w:val="both"/>
      <w:outlineLvl w:val="2"/>
    </w:pPr>
    <w:rPr>
      <w:rFonts w:ascii="Arial" w:hAnsi="Arial"/>
      <w:b/>
      <w:bCs/>
      <w:color w:val="auto"/>
      <w:spacing w:val="0"/>
      <w:sz w:val="22"/>
      <w:szCs w:val="27"/>
      <w:lang w:val="x-none" w:eastAsia="x-none"/>
    </w:rPr>
  </w:style>
  <w:style w:type="paragraph" w:styleId="Heading4">
    <w:name w:val="heading 4"/>
    <w:basedOn w:val="Normal"/>
    <w:next w:val="Normal"/>
    <w:link w:val="Heading4Char"/>
    <w:autoRedefine/>
    <w:uiPriority w:val="9"/>
    <w:qFormat/>
    <w:rsid w:val="007B222C"/>
    <w:pPr>
      <w:keepNext/>
      <w:keepLines/>
      <w:tabs>
        <w:tab w:val="left" w:pos="993"/>
      </w:tabs>
      <w:suppressAutoHyphens w:val="0"/>
      <w:spacing w:before="120" w:after="120" w:line="276" w:lineRule="auto"/>
      <w:jc w:val="both"/>
      <w:outlineLvl w:val="3"/>
    </w:pPr>
    <w:rPr>
      <w:b/>
      <w:bCs/>
      <w:i/>
      <w:iCs/>
      <w:color w:val="auto"/>
      <w:spacing w:val="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SimSun;宋体"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pacing w:val="0"/>
      <w:position w:val="0"/>
      <w:sz w:val="22"/>
      <w:szCs w:val="20"/>
      <w:highlight w:val="yellow"/>
      <w:vertAlign w:val="baseline"/>
      <w:lang w:val="en-AU"/>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erChar">
    <w:name w:val="Header Char"/>
    <w:rPr>
      <w:spacing w:val="-10"/>
      <w:sz w:val="28"/>
      <w:szCs w:val="28"/>
    </w:rPr>
  </w:style>
  <w:style w:type="character" w:customStyle="1" w:styleId="FooterChar">
    <w:name w:val="Footer Char"/>
    <w:uiPriority w:val="99"/>
    <w:qFormat/>
    <w:rPr>
      <w:spacing w:val="-10"/>
      <w:sz w:val="28"/>
      <w:szCs w:val="28"/>
    </w:rPr>
  </w:style>
  <w:style w:type="character" w:customStyle="1" w:styleId="BalloonTextChar">
    <w:name w:val="Balloon Text Char"/>
    <w:rPr>
      <w:rFonts w:ascii="Tahoma" w:hAnsi="Tahoma" w:cs="Tahoma"/>
      <w:spacing w:val="-10"/>
      <w:sz w:val="16"/>
      <w:szCs w:val="16"/>
      <w:lang w:val="vi-VN"/>
    </w:rPr>
  </w:style>
  <w:style w:type="character" w:customStyle="1" w:styleId="ListLabel1">
    <w:name w:val="ListLabel 1"/>
    <w:rPr>
      <w:rFonts w:cs="Times New Roman"/>
      <w:b/>
      <w:sz w:val="28"/>
    </w:rPr>
  </w:style>
  <w:style w:type="character" w:customStyle="1" w:styleId="ListLabel2">
    <w:name w:val="ListLabel 2"/>
    <w:rPr>
      <w:rFonts w:cs="Times New Roman"/>
      <w:spacing w:val="0"/>
      <w:position w:val="0"/>
      <w:sz w:val="22"/>
      <w:szCs w:val="20"/>
      <w:highlight w:val="yellow"/>
      <w:vertAlign w:val="baseline"/>
      <w:lang w:val="en-AU"/>
    </w:rPr>
  </w:style>
  <w:style w:type="character" w:customStyle="1" w:styleId="ListLabel3">
    <w:name w:val="ListLabel 3"/>
    <w:rPr>
      <w:rFonts w:cs="Times New Roman"/>
      <w:b/>
      <w:sz w:val="28"/>
    </w:rPr>
  </w:style>
  <w:style w:type="paragraph" w:customStyle="1" w:styleId="Heading">
    <w:name w:val="Heading"/>
    <w:basedOn w:val="Normal"/>
    <w:next w:val="BodyText"/>
    <w:pPr>
      <w:keepNext/>
      <w:spacing w:before="240" w:after="120"/>
    </w:pPr>
    <w:rPr>
      <w:rFonts w:ascii="Arial" w:eastAsia="Microsoft YaHei" w:hAnsi="Arial" w:cs="Mangal"/>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harCharCharChar">
    <w:name w:val="Char Char Char Char"/>
    <w:basedOn w:val="Normal"/>
    <w:pPr>
      <w:spacing w:before="120" w:after="240"/>
    </w:pPr>
    <w:rPr>
      <w:rFonts w:ascii="Verdana" w:eastAsia="MS Mincho;ＭＳ 明朝" w:hAnsi="Verdana" w:cs="Verdana"/>
      <w:spacing w:val="0"/>
      <w:sz w:val="20"/>
      <w:szCs w:val="20"/>
      <w:lang w:val="en-US"/>
    </w:rPr>
  </w:style>
  <w:style w:type="paragraph" w:customStyle="1" w:styleId="LO-normal1">
    <w:name w:val="LO-normal1"/>
    <w:basedOn w:val="Normal"/>
    <w:pPr>
      <w:spacing w:before="280" w:after="280"/>
    </w:pPr>
    <w:rPr>
      <w:rFonts w:eastAsia="SimSun;宋体"/>
      <w:color w:val="000000"/>
      <w:spacing w:val="0"/>
      <w:sz w:val="24"/>
      <w:szCs w:val="24"/>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513"/>
        <w:tab w:val="right" w:pos="9026"/>
      </w:tabs>
    </w:pPr>
    <w:rPr>
      <w:lang w:val="en-US"/>
    </w:rPr>
  </w:style>
  <w:style w:type="paragraph" w:styleId="Footer">
    <w:name w:val="footer"/>
    <w:basedOn w:val="Normal"/>
    <w:uiPriority w:val="99"/>
    <w:pPr>
      <w:tabs>
        <w:tab w:val="center" w:pos="4513"/>
        <w:tab w:val="right" w:pos="9026"/>
      </w:tabs>
    </w:pPr>
    <w:rPr>
      <w:lang w:val="en-US"/>
    </w:rPr>
  </w:style>
  <w:style w:type="paragraph" w:styleId="BalloonText">
    <w:name w:val="Balloon Text"/>
    <w:basedOn w:val="Normal"/>
    <w:rPr>
      <w:rFonts w:ascii="Tahoma" w:hAnsi="Tahoma" w:cs="Tahoma"/>
      <w:sz w:val="16"/>
      <w:szCs w:val="16"/>
    </w:rPr>
  </w:style>
  <w:style w:type="paragraph" w:customStyle="1" w:styleId="MediumGrid21">
    <w:name w:val="Medium Grid 21"/>
    <w:pPr>
      <w:suppressAutoHyphens/>
    </w:pPr>
    <w:rPr>
      <w:rFonts w:ascii="Times New Roman" w:eastAsia="Times New Roman" w:hAnsi="Times New Roman" w:cs="Times New Roman"/>
      <w:color w:val="00000A"/>
      <w:spacing w:val="-10"/>
      <w:sz w:val="28"/>
      <w:szCs w:val="28"/>
      <w:lang w:val="vi-VN" w:eastAsia="zh-CN"/>
    </w:rPr>
  </w:style>
  <w:style w:type="paragraph" w:customStyle="1" w:styleId="LO-normal">
    <w:name w:val="LO-normal"/>
    <w:basedOn w:val="Normal"/>
    <w:pPr>
      <w:spacing w:before="280" w:after="280"/>
    </w:pPr>
    <w:rPr>
      <w:rFonts w:eastAsia="SimSun;宋体"/>
      <w:color w:val="000000"/>
      <w:spacing w:val="0"/>
      <w:sz w:val="24"/>
      <w:szCs w:val="24"/>
      <w:lang w:val="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TableGrid">
    <w:name w:val="Table Grid"/>
    <w:basedOn w:val="TableNormal"/>
    <w:uiPriority w:val="39"/>
    <w:rsid w:val="00B03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80D"/>
    <w:pPr>
      <w:ind w:left="720"/>
      <w:contextualSpacing/>
    </w:pPr>
  </w:style>
  <w:style w:type="character" w:styleId="Hyperlink">
    <w:name w:val="Hyperlink"/>
    <w:uiPriority w:val="99"/>
    <w:unhideWhenUsed/>
    <w:rsid w:val="003F18B5"/>
    <w:rPr>
      <w:color w:val="0000FF"/>
      <w:u w:val="single"/>
    </w:rPr>
  </w:style>
  <w:style w:type="character" w:styleId="Emphasis">
    <w:name w:val="Emphasis"/>
    <w:uiPriority w:val="20"/>
    <w:qFormat/>
    <w:rsid w:val="003F18B5"/>
    <w:rPr>
      <w:i/>
      <w:iCs/>
    </w:rPr>
  </w:style>
  <w:style w:type="paragraph" w:styleId="NormalWeb">
    <w:name w:val="Normal (Web)"/>
    <w:basedOn w:val="Normal"/>
    <w:uiPriority w:val="99"/>
    <w:semiHidden/>
    <w:unhideWhenUsed/>
    <w:rsid w:val="00D55C15"/>
    <w:pPr>
      <w:suppressAutoHyphens w:val="0"/>
      <w:spacing w:before="100" w:beforeAutospacing="1" w:after="100" w:afterAutospacing="1"/>
    </w:pPr>
    <w:rPr>
      <w:color w:val="auto"/>
      <w:spacing w:val="0"/>
      <w:sz w:val="24"/>
      <w:szCs w:val="24"/>
      <w:lang w:val="en-US" w:eastAsia="en-US"/>
    </w:rPr>
  </w:style>
  <w:style w:type="character" w:styleId="Strong">
    <w:name w:val="Strong"/>
    <w:uiPriority w:val="22"/>
    <w:qFormat/>
    <w:rsid w:val="00E20C54"/>
    <w:rPr>
      <w:b/>
      <w:bCs/>
    </w:rPr>
  </w:style>
  <w:style w:type="paragraph" w:customStyle="1" w:styleId="Khoan">
    <w:name w:val="Khoan"/>
    <w:basedOn w:val="Normal"/>
    <w:rsid w:val="001B6F2C"/>
    <w:pPr>
      <w:tabs>
        <w:tab w:val="center" w:pos="0"/>
        <w:tab w:val="left" w:pos="851"/>
      </w:tabs>
      <w:suppressAutoHyphens w:val="0"/>
      <w:spacing w:before="120" w:after="120" w:line="276" w:lineRule="auto"/>
      <w:ind w:firstLine="567"/>
      <w:jc w:val="both"/>
    </w:pPr>
    <w:rPr>
      <w:color w:val="000000"/>
      <w:spacing w:val="0"/>
      <w:lang w:val="en-US" w:eastAsia="en-US"/>
    </w:rPr>
  </w:style>
  <w:style w:type="paragraph" w:customStyle="1" w:styleId="Cancu">
    <w:name w:val="Cancu"/>
    <w:basedOn w:val="Khoan"/>
    <w:rsid w:val="001B6F2C"/>
    <w:pPr>
      <w:numPr>
        <w:numId w:val="5"/>
      </w:numPr>
      <w:tabs>
        <w:tab w:val="clear" w:pos="0"/>
        <w:tab w:val="clear" w:pos="851"/>
      </w:tabs>
      <w:spacing w:before="0" w:line="240" w:lineRule="auto"/>
    </w:pPr>
    <w:rPr>
      <w:color w:val="auto"/>
      <w:lang w:val="pt-BR"/>
    </w:rPr>
  </w:style>
  <w:style w:type="character" w:customStyle="1" w:styleId="WW8Num14z0">
    <w:name w:val="WW8Num14z0"/>
    <w:rsid w:val="0037421C"/>
    <w:rPr>
      <w:rFonts w:ascii="Times New Roman" w:eastAsia="Times New Roman" w:hAnsi="Times New Roman" w:cs="Times New Roman" w:hint="default"/>
    </w:rPr>
  </w:style>
  <w:style w:type="character" w:customStyle="1" w:styleId="Heading3Char">
    <w:name w:val="Heading 3 Char"/>
    <w:link w:val="Heading3"/>
    <w:uiPriority w:val="9"/>
    <w:rsid w:val="002A2B54"/>
    <w:rPr>
      <w:rFonts w:ascii="Arial" w:eastAsia="Times New Roman" w:hAnsi="Arial" w:cs="Times New Roman"/>
      <w:b/>
      <w:bCs/>
      <w:sz w:val="22"/>
      <w:szCs w:val="27"/>
      <w:lang w:val="x-none" w:eastAsia="x-none"/>
    </w:rPr>
  </w:style>
  <w:style w:type="character" w:customStyle="1" w:styleId="Heading4Char">
    <w:name w:val="Heading 4 Char"/>
    <w:link w:val="Heading4"/>
    <w:uiPriority w:val="9"/>
    <w:rsid w:val="007B222C"/>
    <w:rPr>
      <w:rFonts w:ascii="Times New Roman" w:eastAsia="Times New Roman" w:hAnsi="Times New Roman" w:cs="Times New Roman"/>
      <w:b/>
      <w:bCs/>
      <w:i/>
      <w:iCs/>
      <w:sz w:val="28"/>
      <w:szCs w:val="28"/>
      <w:lang w:val="en-GB" w:eastAsia="x-none"/>
    </w:rPr>
  </w:style>
  <w:style w:type="character" w:customStyle="1" w:styleId="Heading1Char">
    <w:name w:val="Heading 1 Char"/>
    <w:link w:val="Heading1"/>
    <w:uiPriority w:val="9"/>
    <w:rsid w:val="00F52EA7"/>
    <w:rPr>
      <w:rFonts w:ascii="Times New Roman" w:eastAsia="Times New Roman" w:hAnsi="Times New Roman" w:cs="Times New Roman"/>
      <w:b/>
      <w:spacing w:val="-10"/>
      <w:sz w:val="28"/>
      <w:szCs w:val="32"/>
      <w:lang w:eastAsia="zh-CN"/>
    </w:rPr>
  </w:style>
  <w:style w:type="character" w:customStyle="1" w:styleId="Heading2Char">
    <w:name w:val="Heading 2 Char"/>
    <w:link w:val="Heading2"/>
    <w:uiPriority w:val="9"/>
    <w:rsid w:val="00D64CCD"/>
    <w:rPr>
      <w:rFonts w:ascii="Times New Roman" w:eastAsia="Times New Roman" w:hAnsi="Times New Roman" w:cs="Times New Roman"/>
      <w:b/>
      <w:i/>
      <w:spacing w:val="-10"/>
      <w:sz w:val="28"/>
      <w:szCs w:val="26"/>
      <w:lang w:val="vi-VN" w:eastAsia="zh-CN"/>
    </w:rPr>
  </w:style>
  <w:style w:type="paragraph" w:customStyle="1" w:styleId="0NoiDung">
    <w:name w:val="0NoiDung"/>
    <w:basedOn w:val="ListParagraph"/>
    <w:link w:val="0NoiDungChar"/>
    <w:qFormat/>
    <w:rsid w:val="00D64CCD"/>
    <w:pPr>
      <w:suppressAutoHyphens w:val="0"/>
      <w:spacing w:before="120" w:after="120" w:line="288" w:lineRule="auto"/>
      <w:ind w:left="0" w:firstLine="562"/>
      <w:contextualSpacing w:val="0"/>
      <w:jc w:val="both"/>
    </w:pPr>
    <w:rPr>
      <w:rFonts w:eastAsia="Calibri"/>
      <w:color w:val="auto"/>
      <w:spacing w:val="0"/>
      <w:szCs w:val="22"/>
      <w:lang w:val="en-US" w:eastAsia="en-US"/>
    </w:rPr>
  </w:style>
  <w:style w:type="character" w:customStyle="1" w:styleId="0NoiDungChar">
    <w:name w:val="0NoiDung Char"/>
    <w:link w:val="0NoiDung"/>
    <w:rsid w:val="00D64CCD"/>
    <w:rPr>
      <w:rFonts w:ascii="Times New Roman" w:eastAsia="Calibri" w:hAnsi="Times New Roman" w:cs="Times New Roman"/>
      <w:sz w:val="28"/>
      <w:szCs w:val="22"/>
    </w:rPr>
  </w:style>
  <w:style w:type="paragraph" w:styleId="Title">
    <w:name w:val="Title"/>
    <w:basedOn w:val="Normal"/>
    <w:next w:val="Normal"/>
    <w:link w:val="TitleChar"/>
    <w:uiPriority w:val="10"/>
    <w:qFormat/>
    <w:rsid w:val="00D64CCD"/>
    <w:pPr>
      <w:suppressAutoHyphens w:val="0"/>
      <w:spacing w:before="240" w:after="240"/>
      <w:ind w:firstLine="567"/>
      <w:contextualSpacing/>
      <w:jc w:val="center"/>
    </w:pPr>
    <w:rPr>
      <w:b/>
      <w:color w:val="auto"/>
      <w:spacing w:val="5"/>
      <w:kern w:val="28"/>
      <w:szCs w:val="52"/>
      <w:lang w:val="en-US" w:eastAsia="en-US"/>
    </w:rPr>
  </w:style>
  <w:style w:type="character" w:customStyle="1" w:styleId="TitleChar">
    <w:name w:val="Title Char"/>
    <w:link w:val="Title"/>
    <w:uiPriority w:val="10"/>
    <w:rsid w:val="00D64CCD"/>
    <w:rPr>
      <w:rFonts w:ascii="Times New Roman" w:eastAsia="Times New Roman" w:hAnsi="Times New Roman" w:cs="Times New Roman"/>
      <w:b/>
      <w:spacing w:val="5"/>
      <w:kern w:val="28"/>
      <w:sz w:val="28"/>
      <w:szCs w:val="52"/>
    </w:rPr>
  </w:style>
  <w:style w:type="paragraph" w:styleId="NoSpacing">
    <w:name w:val="No Spacing"/>
    <w:uiPriority w:val="1"/>
    <w:qFormat/>
    <w:rsid w:val="00D64CCD"/>
    <w:pPr>
      <w:suppressAutoHyphens/>
    </w:pPr>
    <w:rPr>
      <w:rFonts w:ascii="Times New Roman" w:eastAsia="Times New Roman" w:hAnsi="Times New Roman" w:cs="Times New Roman"/>
      <w:color w:val="00000A"/>
      <w:spacing w:val="-10"/>
      <w:sz w:val="28"/>
      <w:szCs w:val="28"/>
      <w:lang w:val="vi-VN" w:eastAsia="zh-CN"/>
    </w:rPr>
  </w:style>
  <w:style w:type="character" w:styleId="CommentReference">
    <w:name w:val="annotation reference"/>
    <w:uiPriority w:val="99"/>
    <w:semiHidden/>
    <w:unhideWhenUsed/>
    <w:rsid w:val="009D7D14"/>
    <w:rPr>
      <w:sz w:val="16"/>
      <w:szCs w:val="16"/>
    </w:rPr>
  </w:style>
  <w:style w:type="paragraph" w:styleId="CommentText">
    <w:name w:val="annotation text"/>
    <w:basedOn w:val="Normal"/>
    <w:link w:val="CommentTextChar"/>
    <w:uiPriority w:val="99"/>
    <w:semiHidden/>
    <w:unhideWhenUsed/>
    <w:rsid w:val="009D7D14"/>
    <w:rPr>
      <w:sz w:val="20"/>
      <w:szCs w:val="20"/>
    </w:rPr>
  </w:style>
  <w:style w:type="character" w:customStyle="1" w:styleId="CommentTextChar">
    <w:name w:val="Comment Text Char"/>
    <w:link w:val="CommentText"/>
    <w:uiPriority w:val="99"/>
    <w:semiHidden/>
    <w:rsid w:val="009D7D14"/>
    <w:rPr>
      <w:rFonts w:ascii="Times New Roman" w:eastAsia="Times New Roman" w:hAnsi="Times New Roman" w:cs="Times New Roman"/>
      <w:color w:val="00000A"/>
      <w:spacing w:val="-10"/>
      <w:lang w:val="vi-VN" w:eastAsia="zh-CN"/>
    </w:rPr>
  </w:style>
  <w:style w:type="paragraph" w:styleId="CommentSubject">
    <w:name w:val="annotation subject"/>
    <w:basedOn w:val="CommentText"/>
    <w:next w:val="CommentText"/>
    <w:link w:val="CommentSubjectChar"/>
    <w:uiPriority w:val="99"/>
    <w:semiHidden/>
    <w:unhideWhenUsed/>
    <w:rsid w:val="009D7D14"/>
    <w:rPr>
      <w:b/>
      <w:bCs/>
    </w:rPr>
  </w:style>
  <w:style w:type="character" w:customStyle="1" w:styleId="CommentSubjectChar">
    <w:name w:val="Comment Subject Char"/>
    <w:link w:val="CommentSubject"/>
    <w:uiPriority w:val="99"/>
    <w:semiHidden/>
    <w:rsid w:val="009D7D14"/>
    <w:rPr>
      <w:rFonts w:ascii="Times New Roman" w:eastAsia="Times New Roman" w:hAnsi="Times New Roman" w:cs="Times New Roman"/>
      <w:b/>
      <w:bCs/>
      <w:color w:val="00000A"/>
      <w:spacing w:val="-10"/>
      <w:lang w:val="vi-VN" w:eastAsia="zh-CN"/>
    </w:rPr>
  </w:style>
  <w:style w:type="table" w:customStyle="1" w:styleId="TableGrid1">
    <w:name w:val="Table Grid1"/>
    <w:basedOn w:val="TableNormal"/>
    <w:next w:val="TableGrid"/>
    <w:uiPriority w:val="59"/>
    <w:rsid w:val="00FC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2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C0A82-B5EE-4968-B400-E7423972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AIS</dc:creator>
  <cp:lastModifiedBy>Nguyen</cp:lastModifiedBy>
  <cp:revision>2</cp:revision>
  <cp:lastPrinted>2020-05-26T07:42:00Z</cp:lastPrinted>
  <dcterms:created xsi:type="dcterms:W3CDTF">2020-06-22T01:05:00Z</dcterms:created>
  <dcterms:modified xsi:type="dcterms:W3CDTF">2020-06-22T01:05:00Z</dcterms:modified>
  <dc:language>en-US</dc:language>
</cp:coreProperties>
</file>